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>АДМИНИСТРАЦИЯ ЩЕННИКОВСКОГО СЕЛЬСКОГО ПОСЕЛЕНИЯ</w:t>
      </w:r>
    </w:p>
    <w:p w14:paraId="02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ИЛЬИНСКОГО МУНИЦИПАЛЬНОГО РАЙОНА </w:t>
      </w:r>
    </w:p>
    <w:p w14:paraId="03000000">
      <w:pPr>
        <w:pStyle w:val="Style_2"/>
        <w:widowControl w:val="0"/>
        <w:spacing w:after="0" w:before="0" w:line="288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ИВАНОВСКОЙ ОБЛАСТИ</w:t>
      </w:r>
    </w:p>
    <w:p w14:paraId="04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 О С Т А Н О В Л Е Н И Е</w:t>
      </w:r>
    </w:p>
    <w:p w14:paraId="06000000">
      <w:pPr>
        <w:pStyle w:val="Style_2"/>
        <w:spacing w:after="0" w:before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07000000">
      <w:pPr>
        <w:pStyle w:val="Style_2"/>
        <w:spacing w:after="0" w:before="0" w:line="288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 21 марта 2017 года                                 № 15-а</w:t>
      </w:r>
    </w:p>
    <w:p w14:paraId="08000000">
      <w:pPr>
        <w:pStyle w:val="Style_2"/>
        <w:spacing w:after="0" w:before="0" w:line="288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 w:val="1"/>
          <w:sz w:val="28"/>
        </w:rPr>
        <w:t xml:space="preserve">               </w:t>
      </w:r>
      <w:r>
        <w:rPr>
          <w:rFonts w:ascii="Times New Roman" w:hAnsi="Times New Roman"/>
          <w:b w:val="1"/>
          <w:sz w:val="28"/>
        </w:rPr>
        <w:t>д.Щенниково</w:t>
      </w:r>
    </w:p>
    <w:p w14:paraId="09000000">
      <w:pPr>
        <w:pStyle w:val="Style_2"/>
        <w:spacing w:after="0" w:before="0" w:line="288" w:lineRule="auto"/>
        <w:ind/>
        <w:jc w:val="center"/>
        <w:rPr>
          <w:rFonts w:ascii="Times New Roman" w:hAnsi="Times New Roman"/>
          <w:sz w:val="36"/>
        </w:rPr>
      </w:pPr>
    </w:p>
    <w:p w14:paraId="0A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порядке разработки, реализации и оценки эффективности муниципальных программ Щенниковского сельского поселения Ильинского муниципального района Ивановской области</w:t>
      </w:r>
    </w:p>
    <w:p w14:paraId="0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0D000000">
      <w:pPr>
        <w:pStyle w:val="Style_3"/>
        <w:ind/>
        <w:jc w:val="both"/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со статьей 179 Бюджетного кодекса Российской Федерации, в целях внедрения программно-целевого планирования и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упорядочения разработки, реализации и оценки эффективности муниципальных программ</w:t>
      </w:r>
      <w:r>
        <w:rPr>
          <w:rFonts w:ascii="Times New Roman" w:hAnsi="Times New Roman"/>
          <w:sz w:val="28"/>
        </w:rPr>
        <w:t xml:space="preserve">  Администрация  Щенниковского сельского поселения </w:t>
      </w:r>
    </w:p>
    <w:p w14:paraId="0E000000">
      <w:pPr>
        <w:pStyle w:val="Style_3"/>
        <w:ind/>
        <w:jc w:val="both"/>
      </w:pPr>
    </w:p>
    <w:p w14:paraId="0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постановляет:</w:t>
      </w:r>
    </w:p>
    <w:p w14:paraId="10000000">
      <w:pPr>
        <w:pStyle w:val="Style_3"/>
        <w:ind w:firstLine="540" w:left="0" w:right="0"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разработки, реализации и оценки эффективности муниципальных программ Щенниковского сельского поселения Ильинского муниципального района Ивановской области (прилагается).</w:t>
      </w:r>
    </w:p>
    <w:p w14:paraId="12000000">
      <w:pPr>
        <w:pStyle w:val="Style_3"/>
        <w:ind w:firstLine="540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2.  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spacing w:after="0" w:before="24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Настоящее постановление подлежит  размещению на сайте администрации Щенниковского сельского поселения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adm-senikov.ru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</w:t>
      </w:r>
    </w:p>
    <w:p w14:paraId="15000000">
      <w:pPr>
        <w:spacing w:after="0" w:before="24" w:line="240" w:lineRule="auto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4. Контроль исполнения настоящего постановления оставляю за собой.</w:t>
      </w:r>
    </w:p>
    <w:p w14:paraId="16000000">
      <w:pPr>
        <w:spacing w:after="0" w:before="24" w:line="240" w:lineRule="auto"/>
        <w:ind w:firstLine="0" w:left="142" w:right="0"/>
        <w:jc w:val="both"/>
        <w:rPr>
          <w:rFonts w:ascii="Times New Roman" w:hAnsi="Times New Roman"/>
          <w:color w:val="000000"/>
          <w:spacing w:val="2"/>
          <w:sz w:val="28"/>
        </w:rPr>
      </w:pPr>
    </w:p>
    <w:p w14:paraId="17000000">
      <w:pPr>
        <w:spacing w:after="0" w:before="24" w:line="240" w:lineRule="auto"/>
        <w:ind w:firstLine="0" w:left="142" w:right="0"/>
        <w:jc w:val="both"/>
        <w:rPr>
          <w:rFonts w:ascii="Times New Roman" w:hAnsi="Times New Roman"/>
          <w:color w:val="000000"/>
          <w:spacing w:val="2"/>
          <w:sz w:val="24"/>
        </w:rPr>
      </w:pPr>
    </w:p>
    <w:p w14:paraId="18000000">
      <w:pPr>
        <w:spacing w:after="0" w:before="24" w:line="240" w:lineRule="auto"/>
        <w:ind w:firstLine="0" w:left="142" w:right="0"/>
        <w:jc w:val="both"/>
        <w:rPr>
          <w:rFonts w:ascii="Times New Roman" w:hAnsi="Times New Roman"/>
          <w:color w:val="000000"/>
          <w:spacing w:val="2"/>
          <w:sz w:val="24"/>
        </w:rPr>
      </w:pPr>
    </w:p>
    <w:p w14:paraId="19000000">
      <w:pPr>
        <w:pStyle w:val="Style_3"/>
        <w:rPr>
          <w:rFonts w:ascii="Times New Roman" w:hAnsi="Times New Roman"/>
          <w:b w:val="1"/>
          <w:color w:val="000000"/>
          <w:spacing w:val="2"/>
          <w:sz w:val="28"/>
        </w:rPr>
      </w:pPr>
      <w:r>
        <w:rPr>
          <w:rFonts w:ascii="Times New Roman" w:hAnsi="Times New Roman"/>
          <w:b w:val="1"/>
          <w:color w:val="000000"/>
          <w:spacing w:val="2"/>
          <w:sz w:val="28"/>
        </w:rPr>
        <w:t>Глава</w:t>
      </w:r>
    </w:p>
    <w:p w14:paraId="1A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b w:val="1"/>
          <w:color w:val="000000"/>
          <w:spacing w:val="2"/>
          <w:sz w:val="28"/>
        </w:rPr>
        <w:t xml:space="preserve">Щенниковского сельского поселения  </w:t>
      </w:r>
      <w:r>
        <w:rPr>
          <w:rFonts w:ascii="Times New Roman" w:hAnsi="Times New Roman"/>
          <w:b w:val="1"/>
          <w:color w:val="000000"/>
          <w:spacing w:val="2"/>
          <w:sz w:val="28"/>
        </w:rPr>
        <w:tab/>
      </w:r>
      <w:r>
        <w:rPr>
          <w:rFonts w:ascii="Times New Roman" w:hAnsi="Times New Roman"/>
          <w:b w:val="1"/>
          <w:color w:val="000000"/>
          <w:spacing w:val="2"/>
          <w:sz w:val="28"/>
        </w:rPr>
        <w:tab/>
      </w:r>
      <w:r>
        <w:rPr>
          <w:rFonts w:ascii="Times New Roman" w:hAnsi="Times New Roman"/>
          <w:b w:val="1"/>
          <w:color w:val="000000"/>
          <w:spacing w:val="2"/>
          <w:sz w:val="28"/>
        </w:rPr>
        <w:t xml:space="preserve">А.П. Поназеева               </w:t>
      </w:r>
    </w:p>
    <w:p w14:paraId="1B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1C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1D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1E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1F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  <w:bookmarkStart w:id="1" w:name="Par36"/>
      <w:bookmarkEnd w:id="1"/>
    </w:p>
    <w:p w14:paraId="20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21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22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23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24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25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26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27000000">
      <w:pPr>
        <w:pStyle w:val="Style_3"/>
        <w:rPr>
          <w:rFonts w:ascii="Times New Roman" w:hAnsi="Times New Roman"/>
          <w:color w:val="000000"/>
          <w:spacing w:val="2"/>
          <w:sz w:val="24"/>
        </w:rPr>
      </w:pPr>
    </w:p>
    <w:p w14:paraId="28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Приложение</w:t>
      </w:r>
    </w:p>
    <w:p w14:paraId="29000000">
      <w:pPr>
        <w:pStyle w:val="Style_3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постановлению Администрации </w:t>
      </w:r>
    </w:p>
    <w:p w14:paraId="2A000000">
      <w:pPr>
        <w:pStyle w:val="Style_3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Щенниковского сельского поселения</w:t>
      </w:r>
    </w:p>
    <w:p w14:paraId="2B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от 21.03.2017 № 15-а</w:t>
      </w:r>
    </w:p>
    <w:p w14:paraId="2C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D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bookmarkStart w:id="2" w:name="Par43"/>
      <w:bookmarkEnd w:id="2"/>
      <w:r>
        <w:rPr>
          <w:rFonts w:ascii="Times New Roman" w:hAnsi="Times New Roman"/>
          <w:b w:val="1"/>
          <w:sz w:val="24"/>
        </w:rPr>
        <w:t>ПОРЯДОК</w:t>
      </w:r>
    </w:p>
    <w:p w14:paraId="2E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разработки, реализации и оценки эффективности программ </w:t>
      </w:r>
    </w:p>
    <w:p w14:paraId="2F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Щенниковского  сельского поселения</w:t>
      </w:r>
    </w:p>
    <w:p w14:paraId="30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31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3" w:name="Par47"/>
      <w:bookmarkEnd w:id="3"/>
      <w:r>
        <w:rPr>
          <w:rFonts w:ascii="Times New Roman" w:hAnsi="Times New Roman"/>
          <w:b w:val="1"/>
          <w:sz w:val="24"/>
        </w:rPr>
        <w:t>1. Общие положения</w:t>
      </w:r>
    </w:p>
    <w:p w14:paraId="3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Настоящий Порядок устанавливает требования к структуре и содержанию муниципальных программ Щенниковского сельского поселения (далее - Программ), регламентирует процесс их формирования и реализации, определяет критерии и процедуру проведения ежегодной оценки эффективности реализации Программ.</w:t>
      </w:r>
    </w:p>
    <w:p w14:paraId="3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Программа - это комплекс мероприятий, увязанных по ресурсам, срокам и исполнителям, направленных на достижение целей социально-экономического развития Щенниковского сельского поселения в определенной сфере. Программа утверждается постановлением Администрации Щенниковского сельского поселения.</w:t>
      </w:r>
    </w:p>
    <w:p w14:paraId="3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Программа состоит из подпрограмм, в которые должны быть сгруппированы все мероприятия Программы.</w:t>
      </w:r>
    </w:p>
    <w:p w14:paraId="3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 подпрограмма - это обособленная часть мероприятий Программы, направленная на решение конкретной задачи или проблемы в сфере реализации Программы.</w:t>
      </w:r>
    </w:p>
    <w:p w14:paraId="3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В целях формирования и реализации Программ выделяются следующие типы мероприятий Программы:</w:t>
      </w:r>
    </w:p>
    <w:p w14:paraId="3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аналитические мероприятия - мероприятия, расходные обязательства по финансовому обеспечению которых установлены решениями и (или) иными нормативными правовыми актами Щенниковского сельского поселения, или мероприятия, не требующие финансового обеспечения, направленные на достижение целей аналитических подпрограмм;</w:t>
      </w:r>
    </w:p>
    <w:p w14:paraId="3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специальные мероприятия - мероприятия, расходные обязательства по финансовому обеспечению которых установлены исключительно Программами, или мероприятия, не требующие финансового обеспечения, направленные на достижение целей специальных подпрограмм.</w:t>
      </w:r>
    </w:p>
    <w:p w14:paraId="3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Каждая подпрограмма может состоять из мероприятий только одного типа. Совмещение в одной подпрограмме аналитических и специальных мероприятий не допускается.</w:t>
      </w:r>
    </w:p>
    <w:p w14:paraId="3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В зависимости от типа мероприятий, образующих подпрограмму, выделяются следующие типы подпрограмм:</w:t>
      </w:r>
    </w:p>
    <w:p w14:paraId="3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аналитические подпрограммы - подпрограммы, сформированные из аналитических мероприятий;</w:t>
      </w:r>
    </w:p>
    <w:p w14:paraId="3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специальные подпрограммы - подпрограммы, сформированные из специальных мероприятий.</w:t>
      </w:r>
    </w:p>
    <w:p w14:paraId="3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Срок реализации Программы устанавливается как необходимый и достаточный для выполнения подпрограмм Программы.</w:t>
      </w:r>
    </w:p>
    <w:p w14:paraId="3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 Срок реализации подпрограммы устанавливается как необходимый и достаточный для выполнения ее мероприятий.</w:t>
      </w:r>
    </w:p>
    <w:p w14:paraId="3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1.9. Срок реализации аналитического мероприятия, как правило, устанавливается продолжительностью не менее трех лет, но не может превышать срок действия соответствующего расходного обязательства Щенниковского сельского поселения.</w:t>
      </w:r>
    </w:p>
    <w:p w14:paraId="4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1.10. Для Программы должно быть определено структурное подразделение Администрации Щенниковского сельского поселения, ответственное за формирование и реализацию Программы в целом (далее - администратор Программы).</w:t>
      </w:r>
    </w:p>
    <w:p w14:paraId="4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может иметь только одного администратора Программы.</w:t>
      </w:r>
    </w:p>
    <w:p w14:paraId="4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1.11. Полномочия по формированию и реализации отдельных мероприятий Программы закрепляются структурным подразделением Администрации Щенниковского сельского поселения (далее - исполнители).</w:t>
      </w:r>
    </w:p>
    <w:p w14:paraId="4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каждым мероприятием Программы должен быть закреплен один исполнитель, за исключением одноименных мероприятий.</w:t>
      </w:r>
    </w:p>
    <w:p w14:paraId="4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Администратор Программы может одновременно осуществлять полномочия исполнителя.</w:t>
      </w:r>
    </w:p>
    <w:p w14:paraId="4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1.12. Перечень Программ, подлежащих формированию и реализации (далее - перечень Программ), утверждается постановлением Администрации Щенниковского сельского поселения. Составление перечня Программ и подготовка изменений в него осуществляется Администрацией Щенниковского сельского поселения.</w:t>
      </w:r>
    </w:p>
    <w:p w14:paraId="4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перечне Программ по каждой Программе должны быть указаны следующие сведения:</w:t>
      </w:r>
    </w:p>
    <w:p w14:paraId="4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наименование Программы;</w:t>
      </w:r>
    </w:p>
    <w:p w14:paraId="4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наименование Администратора Программы;</w:t>
      </w:r>
    </w:p>
    <w:p w14:paraId="4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перечень исполнителей Программы;</w:t>
      </w:r>
    </w:p>
    <w:p w14:paraId="4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краткое описание сферы реализации Программы.</w:t>
      </w:r>
    </w:p>
    <w:p w14:paraId="4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1.13. В целях дополнительной детализации требований настоящего Порядка Администрация Щенниковского сельского поселения утверждает методические указания по разработке и реализации Программ (далее - Методические указания).</w:t>
      </w:r>
    </w:p>
    <w:p w14:paraId="4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4D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4" w:name="Par76"/>
      <w:bookmarkEnd w:id="4"/>
      <w:r>
        <w:rPr>
          <w:rFonts w:ascii="Times New Roman" w:hAnsi="Times New Roman"/>
          <w:b w:val="1"/>
          <w:sz w:val="24"/>
        </w:rPr>
        <w:t>2. Требования к структуре и содержанию Программ</w:t>
      </w:r>
    </w:p>
    <w:p w14:paraId="4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5" w:name="Par78"/>
      <w:bookmarkEnd w:id="5"/>
      <w:r>
        <w:rPr>
          <w:rFonts w:ascii="Times New Roman" w:hAnsi="Times New Roman"/>
          <w:sz w:val="24"/>
        </w:rPr>
        <w:t>2.1. Программа должна включать следующие разделы:</w:t>
      </w:r>
    </w:p>
    <w:p w14:paraId="4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паспорт муниципальной программы;</w:t>
      </w:r>
    </w:p>
    <w:p w14:paraId="5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анализ текущей ситуации в сфере реализации муниципальной программы;</w:t>
      </w:r>
    </w:p>
    <w:p w14:paraId="5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цель (цели) и ожидаемые результаты реализации муниципальной программы;</w:t>
      </w:r>
    </w:p>
    <w:p w14:paraId="5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ресурсное обеспечение муниципальной программы.</w:t>
      </w:r>
    </w:p>
    <w:p w14:paraId="5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6" w:name="Par83"/>
      <w:bookmarkEnd w:id="6"/>
      <w:r>
        <w:rPr>
          <w:rFonts w:ascii="Times New Roman" w:hAnsi="Times New Roman"/>
          <w:sz w:val="24"/>
        </w:rPr>
        <w:t>2.2. В качестве приложений к Программе приводятся подпрограммы.</w:t>
      </w:r>
    </w:p>
    <w:p w14:paraId="5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В Программу могут быть включены иные разделы и приложения, помимо указанных в пунктах 2.1 – 2.2 настоящего Порядка.</w:t>
      </w:r>
    </w:p>
    <w:p w14:paraId="5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7" w:name="Par85"/>
      <w:bookmarkEnd w:id="7"/>
      <w:r>
        <w:rPr>
          <w:rFonts w:ascii="Times New Roman" w:hAnsi="Times New Roman"/>
          <w:sz w:val="24"/>
        </w:rPr>
        <w:t>2.4. Раздел «Паспорт муниципальной программы» должен включать:</w:t>
      </w:r>
    </w:p>
    <w:p w14:paraId="5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наименование Программы и срок ее реализации;</w:t>
      </w:r>
    </w:p>
    <w:p w14:paraId="5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перечень подпрограмм;</w:t>
      </w:r>
    </w:p>
    <w:p w14:paraId="5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наименование администратора Программы;</w:t>
      </w:r>
    </w:p>
    <w:p w14:paraId="5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перечень исполнителей Программы;</w:t>
      </w:r>
    </w:p>
    <w:p w14:paraId="5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цель (цели) Программы;</w:t>
      </w:r>
    </w:p>
    <w:p w14:paraId="5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объемы ресурсного обеспечения Программы по годам ее реализации в разрезе источников финансирования.</w:t>
      </w:r>
    </w:p>
    <w:p w14:paraId="5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Раздел «Анализ текущей ситуации в сфере реализации Программы» должен включать:</w:t>
      </w:r>
    </w:p>
    <w:p w14:paraId="5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описание сложившейся социально-экономической ситуации в сфере реализации Программы и основных тенденций ее изменения;</w:t>
      </w:r>
    </w:p>
    <w:p w14:paraId="5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описание и оценку основных результатов деятельности структурных подразделений Администрации Щенниковского сельского поселения в сфере реализации Программы, достигнутых к началу реализации Программы;</w:t>
      </w:r>
    </w:p>
    <w:p w14:paraId="5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анализ проблематики, стоящей перед структурным подразделением Администрации Щенниковского сельского поселения в сфере реализации Программы.</w:t>
      </w:r>
    </w:p>
    <w:p w14:paraId="6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Раздел «Цель (цели) и ожидаемые результаты реализации Программы» должен включать:</w:t>
      </w:r>
    </w:p>
    <w:p w14:paraId="6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указание цели (целей) Программы;</w:t>
      </w:r>
    </w:p>
    <w:p w14:paraId="6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описание ожидаемых результатов реализации Программы;</w:t>
      </w:r>
    </w:p>
    <w:p w14:paraId="6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таблицу с указанием целевых индикаторов (показателей) Программы, их отчетных и плановых значений;</w:t>
      </w:r>
    </w:p>
    <w:p w14:paraId="6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обоснование выделения подпрограмм.</w:t>
      </w:r>
    </w:p>
    <w:p w14:paraId="6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8" w:name="Par101"/>
      <w:bookmarkEnd w:id="8"/>
      <w:r>
        <w:rPr>
          <w:rFonts w:ascii="Times New Roman" w:hAnsi="Times New Roman"/>
          <w:sz w:val="24"/>
        </w:rPr>
        <w:t>2.7. Раздел «Ресурсное обеспечение муниципальной программы» должен включать таблицу с указанием объемов бюджетных ассигнований и внебюджетного финансирования (при наличии) на реализацию Программы в целом и ее отдельных подпрограмм, в разбивке по годам реализации Программы и источникам финансирования.</w:t>
      </w:r>
    </w:p>
    <w:p w14:paraId="6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Помимо сведений, указанных в пунктах 2.4 – 2.7 настоящего Порядка, в соответствующих разделах Программы могут приводиться иные дополнительные сведения.</w:t>
      </w:r>
    </w:p>
    <w:p w14:paraId="6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9" w:name="Par103"/>
      <w:bookmarkEnd w:id="9"/>
      <w:r>
        <w:rPr>
          <w:rFonts w:ascii="Times New Roman" w:hAnsi="Times New Roman"/>
          <w:sz w:val="24"/>
        </w:rPr>
        <w:t>2.9. Подпрограмма должна включать следующие разделы:</w:t>
      </w:r>
    </w:p>
    <w:p w14:paraId="6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паспорт подпрограммы;</w:t>
      </w:r>
    </w:p>
    <w:p w14:paraId="6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краткая характеристика сферы реализации подпрограммы (раздел приводится только в аналитических подпрограммах);</w:t>
      </w:r>
    </w:p>
    <w:p w14:paraId="6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ожидаемые результаты реализации подпрограммы;</w:t>
      </w:r>
    </w:p>
    <w:p w14:paraId="6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мероприятия подпрограммы.</w:t>
      </w:r>
    </w:p>
    <w:p w14:paraId="6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10" w:name="Par108"/>
      <w:bookmarkEnd w:id="10"/>
      <w:r>
        <w:rPr>
          <w:rFonts w:ascii="Times New Roman" w:hAnsi="Times New Roman"/>
          <w:sz w:val="24"/>
        </w:rPr>
        <w:t>2.10. В качестве приложений к специальной подпрограмме приводятся порядки (правила) предоставления предусмотренных мероприятиями подпрограммы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14:paraId="6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2.11. В подпрограмму могут быть включены иные разделы и приложения, помимо указанных в пунктах настоящего Порядка.</w:t>
      </w:r>
    </w:p>
    <w:p w14:paraId="6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11" w:name="Par112"/>
      <w:bookmarkEnd w:id="11"/>
      <w:r>
        <w:rPr>
          <w:rFonts w:ascii="Times New Roman" w:hAnsi="Times New Roman"/>
          <w:sz w:val="24"/>
        </w:rPr>
        <w:t>2.12. Раздел «Паспорт подпрограммы» должен включать:</w:t>
      </w:r>
    </w:p>
    <w:p w14:paraId="6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наименование подпрограммы;</w:t>
      </w:r>
    </w:p>
    <w:p w14:paraId="7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указание типа подпрограммы (аналитическая или специальная);</w:t>
      </w:r>
    </w:p>
    <w:p w14:paraId="7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срок реализации подпрограммы;</w:t>
      </w:r>
    </w:p>
    <w:p w14:paraId="7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перечень исполнителей подпрограммы;</w:t>
      </w:r>
    </w:p>
    <w:p w14:paraId="7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формулировку цели (целей) подпрограммы;</w:t>
      </w:r>
    </w:p>
    <w:p w14:paraId="7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объемы ресурсного обеспечения подпрограммы по годам ее реализации в разрезе источников финансирования.</w:t>
      </w:r>
    </w:p>
    <w:p w14:paraId="7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2.13. Раздел «Краткая характеристика сферы реализации подпрограммы» должен включать краткое описание (характеристику) основных направлений деятельности, осуществляемой в рамках мероприятий подпрограммы.</w:t>
      </w:r>
    </w:p>
    <w:p w14:paraId="7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 Раздел «Ожидаемые результаты реализации подпрограммы» должен включать:</w:t>
      </w:r>
    </w:p>
    <w:p w14:paraId="7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описание ожидаемых результатов реализации подпрограммы;</w:t>
      </w:r>
    </w:p>
    <w:p w14:paraId="7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таблицу с указанием целевых индикаторов (показателей) подпрограммы, их отчетных и плановых значений;</w:t>
      </w:r>
    </w:p>
    <w:p w14:paraId="7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оценку внешних факторов, способных оказать существенное влияние на достижение ожидаемых результатов реализации подпрограммы. Оценка приводится только при явном наличии указанных факторов.</w:t>
      </w:r>
    </w:p>
    <w:p w14:paraId="7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12" w:name="Par124"/>
      <w:bookmarkEnd w:id="12"/>
      <w:r>
        <w:rPr>
          <w:rFonts w:ascii="Times New Roman" w:hAnsi="Times New Roman"/>
          <w:sz w:val="24"/>
        </w:rPr>
        <w:t>2.15. Раздел «Мероприятия подпрограммы» должен включать перечень мероприятий подпрограммы с указанием по каждому мероприятию:</w:t>
      </w:r>
    </w:p>
    <w:p w14:paraId="7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наименования мероприятия. В случае включения в подпрограмму одноименных мероприятий, закрепленных за разными исполнителями, допускается указание единого наименования для данных мероприятий;</w:t>
      </w:r>
    </w:p>
    <w:p w14:paraId="7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содержания мероприятия. Для специальных мероприятий приводится краткая характеристика результатов и (или) масштабов исполняемых в рамках мероприятия действий;</w:t>
      </w:r>
    </w:p>
    <w:p w14:paraId="7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исполнителя мероприятия (может не указываться, если подпрограмма имеет одного исполнителя);</w:t>
      </w:r>
    </w:p>
    <w:p w14:paraId="7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срока реализации;</w:t>
      </w:r>
    </w:p>
    <w:p w14:paraId="7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объема бюджетных ассигнований и внебюджетного финансирования (при наличии) на выполнение мероприятия, по годам реализации подпрограммы, с разбивкой по источникам финансирования и исполнителям подпрограмм. Разбивка по источникам финансирования может не приводиться, если единственным источником финансового обеспечения реализации всех мероприятий подпрограммы являются средства местного бюджета (без учета поступлений в местный бюджет субсидий, субвенций, иных межбюджетных трансфертов и безвозмездных поступлений от физических и юридических лиц, имеющих целевое назначение).</w:t>
      </w:r>
    </w:p>
    <w:p w14:paraId="8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13" w:name="Par130"/>
      <w:bookmarkEnd w:id="13"/>
      <w:r>
        <w:rPr>
          <w:rFonts w:ascii="Times New Roman" w:hAnsi="Times New Roman"/>
          <w:sz w:val="24"/>
        </w:rPr>
        <w:t>2.16. По каждому мероприятию специальной подпрограммы, предусматривающему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приводится ссылка на указанное в пункте 2.10 настоящего Порядка приложение к подпрограмме.</w:t>
      </w:r>
    </w:p>
    <w:p w14:paraId="8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2.17. Помимо сведений, указанных в пунктах 2.12 – 2.16 настоящего Порядка, в соответствующих разделах подпрограммы могут приводиться иные дополнительные сведения.</w:t>
      </w:r>
    </w:p>
    <w:p w14:paraId="82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83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14" w:name="Par133"/>
      <w:bookmarkEnd w:id="14"/>
      <w:r>
        <w:rPr>
          <w:rFonts w:ascii="Times New Roman" w:hAnsi="Times New Roman"/>
          <w:b w:val="1"/>
          <w:sz w:val="24"/>
        </w:rPr>
        <w:t>3. Формирование новых Программ</w:t>
      </w:r>
    </w:p>
    <w:p w14:paraId="8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Основанием для формирования новой Программы является решение комиссии при Администрации Щенниковского сельского поселения по бюджетным проектировкам на очередной финансовый год и плановый период (далее - Комиссия) по результатам конкурсного отбора распределения принимаемых расходных обязательств Щенниковского сельского поселения, проведенного в порядке, установленном Администрацией Щенниковского сельского поселения.</w:t>
      </w:r>
    </w:p>
    <w:p w14:paraId="8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Процесс формирования новой Программы (далее - формирование Программы) включает следующие этапы:</w:t>
      </w:r>
    </w:p>
    <w:p w14:paraId="8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15" w:name="Par137"/>
      <w:bookmarkEnd w:id="15"/>
      <w:r>
        <w:rPr>
          <w:rFonts w:ascii="Times New Roman" w:hAnsi="Times New Roman"/>
          <w:sz w:val="24"/>
        </w:rPr>
        <w:t>1) разработку проекта Программы и сопроводительных материалов к нему;</w:t>
      </w:r>
    </w:p>
    <w:p w14:paraId="8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рассмотрение проекта Программы Администрацией Щенниковского сельского поселения;</w:t>
      </w:r>
    </w:p>
    <w:p w14:paraId="8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доработку проекта Программы;</w:t>
      </w:r>
    </w:p>
    <w:p w14:paraId="8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16" w:name="Par140"/>
      <w:bookmarkEnd w:id="16"/>
      <w:r>
        <w:rPr>
          <w:rFonts w:ascii="Times New Roman" w:hAnsi="Times New Roman"/>
          <w:sz w:val="24"/>
        </w:rPr>
        <w:t>4) утверждение Программы.</w:t>
      </w:r>
    </w:p>
    <w:p w14:paraId="8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Выполнение этапов, указанных в подпунктах 1 – 4 пункта 3.2 настоящего Порядка, осуществляется в сроки, определенные постановлением Администрации Щенниковского сельского поселения, устанавливающим порядок составления проекта бюджета Щенниковского сельского поселения на очередной финансовый год и плановый период (далее - Порядок составления проекта бюджета).</w:t>
      </w:r>
    </w:p>
    <w:p w14:paraId="8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Разработку проекта Программы проводит ее администратор совместно с исполнителями.</w:t>
      </w:r>
    </w:p>
    <w:p w14:paraId="8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При разработке проекта Программы администратор Программы осуществляет следующие полномочия:</w:t>
      </w:r>
    </w:p>
    <w:p w14:paraId="8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 согласованию с исполнителями Программы формирует перечень подпрограмм, определяет исполнителей подпрограмм;</w:t>
      </w:r>
    </w:p>
    <w:p w14:paraId="8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запрашивает у исполнителей Программы сведения, необходимые для подготовки проекта Программы;</w:t>
      </w:r>
    </w:p>
    <w:p w14:paraId="8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исполнителям;</w:t>
      </w:r>
    </w:p>
    <w:p w14:paraId="9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осуществляет подготовку и согласование с исполнителями Программы итогового проекта Программы и сопроводительных материалов к нему.</w:t>
      </w:r>
    </w:p>
    <w:p w14:paraId="9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В процессе разработки проекта Программы администратор вправе запрашивать у исполнителя Программы следующие материалы и сведения, относящиеся к сфере реализации закрепленных за исполнителем Программы мероприятий:</w:t>
      </w:r>
    </w:p>
    <w:p w14:paraId="9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текстовые материалы с описанием текущей ситуации, включая анализ ключевых проблем и описание результатов деятельности Администрации Щенниковского сельского поселения;</w:t>
      </w:r>
    </w:p>
    <w:p w14:paraId="9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отчетные и плановые значения отдельных целевых индикаторов (показателей) Программы;</w:t>
      </w:r>
    </w:p>
    <w:p w14:paraId="9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проекты подпрограмм, имеющих единственного исполнителя;</w:t>
      </w:r>
    </w:p>
    <w:p w14:paraId="9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предложения по формированию подпрограмм, имеющих нескольких исполнителей, содержащие:</w:t>
      </w:r>
    </w:p>
    <w:p w14:paraId="9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описание ожидаемых результатов реализации мероприятий, предлагаемых к включению в подпрограмму;</w:t>
      </w:r>
    </w:p>
    <w:p w14:paraId="9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перечень предлагаемых целевых индикаторов (показателей) подпрограммы, их отчетные и плановые значения;</w:t>
      </w:r>
    </w:p>
    <w:p w14:paraId="9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перечень мероприятий, предлагаемых к включению в подпрограмму, с указанием по каждому мероприятию сведений, приведенных в пункте 2.15 настоящего Порядка;</w:t>
      </w:r>
    </w:p>
    <w:p w14:paraId="9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оценку внешних факторов, способных повлиять на ожидаемые результаты реализации мероприятий, предлагаемых к включению в подпрограмму;</w:t>
      </w:r>
    </w:p>
    <w:p w14:paraId="9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обоснование плановых объемов бюджетных ассигнований на реализацию каждого из мероприятий, предлагаемых к включению в Программу, подготовленное в соответствии с методикой планирования бюджетных ассигнований бюджета Щенниковского сельского поселения на очередной финансовый год и плановый период, утвержденной Финансовым отделом (далее - Методика планирования бюджетных ассигнований).</w:t>
      </w:r>
    </w:p>
    <w:p w14:paraId="9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 Программы должны обеспечить своевременное представление, полноту и точность указанных в настоящем пункте материалов и сведений, подготовленных по запросу администратора Программы.</w:t>
      </w:r>
    </w:p>
    <w:p w14:paraId="9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3.7. Подготовленный и согласованный со всеми исполнителями проект Программы и сопроводительные материалы к нему направляются администратором Программы на рассмотрение в Финансовый отдел. </w:t>
      </w:r>
    </w:p>
    <w:p w14:paraId="9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сопроводительных материалов приводятся: пояснительная записка, подготовленная в соответствии с Методическими указаниями, и обоснование бюджетных ассигнований на реализацию мероприятий Программы, подготовленное в соответствии с Методикой планирования бюджетных ассигнований.</w:t>
      </w:r>
    </w:p>
    <w:p w14:paraId="9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17" w:name="Par165"/>
      <w:bookmarkEnd w:id="17"/>
      <w:r>
        <w:rPr>
          <w:rFonts w:ascii="Times New Roman" w:hAnsi="Times New Roman"/>
          <w:sz w:val="24"/>
        </w:rPr>
        <w:t>3.8. Экономист  рассматривает проект Программы и сопроводительные материалы на предмет:</w:t>
      </w:r>
    </w:p>
    <w:p w14:paraId="9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обоснования объемов бюджетных ассигнований на реализацию мероприятий Программы;</w:t>
      </w:r>
    </w:p>
    <w:p w14:paraId="A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соблюдения установленных государственными органами власти требований, необходимых для получения межбюджетных трансфертов из вышестоящих бюджетов;</w:t>
      </w:r>
    </w:p>
    <w:p w14:paraId="A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не превышения доведенных до главных распорядителей средств бюджета Щенниковского сельского поселения (далее - бюджет) объемов бюджетных ассигнований на финансирование принимаемых обязательств, одобренных Комиссией на очередной финансовый год и плановый период.</w:t>
      </w:r>
    </w:p>
    <w:p w14:paraId="A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18" w:name="Par169"/>
      <w:bookmarkEnd w:id="18"/>
      <w:r>
        <w:rPr>
          <w:rFonts w:ascii="Times New Roman" w:hAnsi="Times New Roman"/>
          <w:sz w:val="24"/>
        </w:rPr>
        <w:t>3.9. Отдел экономики, инвестиций и сельского хозяйства рассматривает проект Программы и сопроводительных материалов на предмет:</w:t>
      </w:r>
    </w:p>
    <w:p w14:paraId="A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соответствия требованиям настоящего Порядка и Методических указаний;</w:t>
      </w:r>
    </w:p>
    <w:p w14:paraId="A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соответствия цели (целей) Программы стратегическим целям социально-экономического развития Щенниковского сельского поселения;</w:t>
      </w:r>
    </w:p>
    <w:p w14:paraId="A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корректности и полноты описания ожидаемых результатов реализации Программы и подпрограмм;</w:t>
      </w:r>
    </w:p>
    <w:p w14:paraId="A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необходимости и достаточности приведенных мероприятий Программы для достижения целей и ожидаемых результатов реализации Программы и подпрограмм;</w:t>
      </w:r>
    </w:p>
    <w:p w14:paraId="A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реалистичности полной и качественной реализации запланированных мероприятий Программы в рамках установленных сроков и объемов финансового обеспечения.</w:t>
      </w:r>
    </w:p>
    <w:p w14:paraId="A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По результатам рассмотрения проекта Программы и сопроводительных материалов финансовый отдел направляет администратору Программы заключения.</w:t>
      </w:r>
    </w:p>
    <w:p w14:paraId="A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Администратор Программы совместно с ее исполнителями проводят доработку проекта Программы и сопроводительных материалов в соответствии с поступившими заключениями.</w:t>
      </w:r>
    </w:p>
    <w:p w14:paraId="A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3.12. Утверждение Программы осуществляется в установленном порядке.</w:t>
      </w:r>
    </w:p>
    <w:p w14:paraId="AB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AC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19" w:name="Par179"/>
      <w:bookmarkEnd w:id="19"/>
      <w:r>
        <w:rPr>
          <w:rFonts w:ascii="Times New Roman" w:hAnsi="Times New Roman"/>
          <w:b w:val="1"/>
          <w:sz w:val="24"/>
        </w:rPr>
        <w:t>4. Плановая корректировка действующих Программ</w:t>
      </w:r>
    </w:p>
    <w:p w14:paraId="A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Плановая корректировка действующих Программ осуществляется ежегодно при составлении проекта бюджета на очередной финансовый год и плановый период, за исключением завершаемых в текущем году.</w:t>
      </w:r>
    </w:p>
    <w:p w14:paraId="A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Плановая корректировка предусматривает:</w:t>
      </w:r>
    </w:p>
    <w:p w14:paraId="A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подготовку проектов всех действующих аналитических подпрограмм в новой редакции;</w:t>
      </w:r>
    </w:p>
    <w:p w14:paraId="B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уточнение перечня подпрограмм с учетом решений Комиссии по результатам конкурсного отбора распределения принимаемых расходных обязательств Щенниковского сельского поселения, проведенного в порядке, установленном Администрацией Щенниковского сельского поселения;</w:t>
      </w:r>
    </w:p>
    <w:p w14:paraId="B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внесение иных изменений в Программу.</w:t>
      </w:r>
    </w:p>
    <w:p w14:paraId="B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Процесс плановой корректировки Программы включает следующие этапы:</w:t>
      </w:r>
    </w:p>
    <w:p w14:paraId="B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20" w:name="Par187"/>
      <w:bookmarkEnd w:id="20"/>
      <w:r>
        <w:rPr>
          <w:rFonts w:ascii="Times New Roman" w:hAnsi="Times New Roman"/>
          <w:sz w:val="24"/>
        </w:rPr>
        <w:t>1) разработку проекта постановления Администрации Щенниковского сельского поселения о внесении изменений в Программу и сопроводительных материалов (далее - проект изменений, вносимых в Программу);</w:t>
      </w:r>
    </w:p>
    <w:p w14:paraId="B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рассмотрение проекта изменений, вносимых в Программу, экономистом;</w:t>
      </w:r>
    </w:p>
    <w:p w14:paraId="B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доработку проекта изменений, вносимых в Программу;</w:t>
      </w:r>
    </w:p>
    <w:p w14:paraId="B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21" w:name="Par190"/>
      <w:bookmarkEnd w:id="21"/>
      <w:r>
        <w:rPr>
          <w:rFonts w:ascii="Times New Roman" w:hAnsi="Times New Roman"/>
          <w:sz w:val="24"/>
        </w:rPr>
        <w:t>4) утверждение изменений в Программу.</w:t>
      </w:r>
    </w:p>
    <w:p w14:paraId="B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Выполнение этапов, указанных в подпунктах 1 – 4 пункта 4.3 настоящего Порядка, осуществляется в сроки, определенные постановлением Администрации Щенниковского сельского поселения, устанавливающим порядок составления проекта бюджета на очередной финансовый год и плановый период.</w:t>
      </w:r>
    </w:p>
    <w:p w14:paraId="B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Разработку проекта изменений, вносимых в Программу, проводит ее администратор совместно с исполнителями.</w:t>
      </w:r>
    </w:p>
    <w:p w14:paraId="B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При разработке проекта изменений, вносимых в Программу, администратор Программы осуществляет следующие полномочия:</w:t>
      </w:r>
    </w:p>
    <w:p w14:paraId="B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 согласованию с исполнителями Программы формирует уточненный перечень подпрограмм, уточняет перечень исполнителей подпрограмм;</w:t>
      </w:r>
    </w:p>
    <w:p w14:paraId="B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запрашивает у исполнителей Программы сведения, необходимые для подготовки проекта изменений, вносимых в Программу;</w:t>
      </w:r>
    </w:p>
    <w:p w14:paraId="B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исполнителям;</w:t>
      </w:r>
    </w:p>
    <w:p w14:paraId="B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осуществляет непосредственную подготовку и согласование с исполнителями проекта изменений, вносимых в Программу.</w:t>
      </w:r>
    </w:p>
    <w:p w14:paraId="B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 В процессе разработки проекта изменений, вносимых в Программу, администратор вправе запрашивать у исполнителя Программы следующие материалы и сведения, относящиеся к сфере реализации закрепленных за исполнителем Программы мероприятий:</w:t>
      </w:r>
    </w:p>
    <w:p w14:paraId="B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отчетные и плановые значения отдельных целевых индикаторов (показателей) Программы;</w:t>
      </w:r>
    </w:p>
    <w:p w14:paraId="C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проекты новых подпрограмм, проекты действующих подпрограмм в новой редакции, имеющих единственного исполнителя; </w:t>
      </w:r>
    </w:p>
    <w:p w14:paraId="C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предложения по формированию проектов новых подпрограмм, проектов действующих подпрограмм в новой редакции, имеющих нескольких исполнителей, содержащие:</w:t>
      </w:r>
    </w:p>
    <w:p w14:paraId="C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описание ожидаемых результатов реализации мероприятий, предлагаемых к включению в подпрограмму;</w:t>
      </w:r>
    </w:p>
    <w:p w14:paraId="C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перечень предлагаемых целевых индикаторов (показателей) подпрограммы, их отчетные и плановые значения;</w:t>
      </w:r>
    </w:p>
    <w:p w14:paraId="C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перечень мероприятий, предлагаемых к включению в подпрограмму, с указанием по каждому мероприятию сведений, приведенных в пункте 2.15 настоящего Порядка;</w:t>
      </w:r>
    </w:p>
    <w:p w14:paraId="C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оценку внешних факторов, способных повлиять на ожидаемые результаты реализации мероприятий, предлагаемых к включению в подпрограмму;</w:t>
      </w:r>
    </w:p>
    <w:p w14:paraId="C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предложения по внесению изменений в действующие подпрограммы;</w:t>
      </w:r>
    </w:p>
    <w:p w14:paraId="C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обоснование объемов бюджетных ассигнований на реализацию отдельных мероприятий Программы, подготовленное в соответствии с Методикой планирования бюджетных ассигнований.</w:t>
      </w:r>
    </w:p>
    <w:p w14:paraId="C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 Программы должны обеспечить своевременное представление, полноту и точность указанных в настоящем пункте материалов и сведений, подготовленных по запросу администратора Программы.</w:t>
      </w:r>
    </w:p>
    <w:p w14:paraId="C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4.8. Подготовленный и согласованный со всеми исполнителями проект изменений, вносимых в Программу, направляется администратором Программы на рассмотрение в Финансовый отдел.</w:t>
      </w:r>
    </w:p>
    <w:p w14:paraId="C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сопроводительных материалов приводятся: пояснительная записка, подготовленная в соответствии с Методическими указаниями, и обоснование бюджетных ассигнований на реализацию каждого из аналитических мероприятий Программы, а также специальных мероприятий Программы, по которым планируется изменение объемов бюджетных ассигнований, подготовленное в соответствии Методикой планирования бюджетных ассигнований.</w:t>
      </w:r>
    </w:p>
    <w:p w14:paraId="C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4.9. Экономист проводит рассмотрение проекта изменений, вносимых в Программу, по критериям, указанным в пункте 3.8 настоящего Порядка, а также на предмет полноты охвата расходных обязательств Щенниковского сельского поселения в соответствующей сфере аналитическими мероприятиями Программы с учетом предлагаемых изменений.</w:t>
      </w:r>
    </w:p>
    <w:p w14:paraId="C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4.10. По результатам рассмотрения проекта изменений, вносимых в Программу, Экономист направляют администратору Программы заключения.</w:t>
      </w:r>
    </w:p>
    <w:p w14:paraId="C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4.11. Администратор Программы совместно с ее исполнителями проводят доработку проекта изменений, вносимых в Программу, в соответствии с поступившими заключениями.</w:t>
      </w:r>
    </w:p>
    <w:p w14:paraId="C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4.12. Внесение изменений в Программу осуществляется в установленном порядке.</w:t>
      </w:r>
    </w:p>
    <w:p w14:paraId="C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D0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22" w:name="Par221"/>
      <w:bookmarkEnd w:id="22"/>
      <w:r>
        <w:rPr>
          <w:rFonts w:ascii="Times New Roman" w:hAnsi="Times New Roman"/>
          <w:b w:val="1"/>
          <w:sz w:val="24"/>
        </w:rPr>
        <w:t>5. Реализация Программ</w:t>
      </w:r>
    </w:p>
    <w:p w14:paraId="D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Реализация Программы осуществляется ее исполнителями.</w:t>
      </w:r>
    </w:p>
    <w:p w14:paraId="D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 Программы несут ответственность за своевременное и полное осуществление мероприятий Программы, целевое и эффективное использование бюджетных средств, выделенных на финансовое обеспечение реализации мероприятий Программы, достижение ожидаемых результатов реализации Программы в части, относящейся к закрепленным за исполнителями мероприятиям.</w:t>
      </w:r>
    </w:p>
    <w:p w14:paraId="D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Администратор Программы координирует деятельность ее исполнителей, организует мониторинг реализации Программы и обеспечивает своевременное проведение ее корректировки.</w:t>
      </w:r>
    </w:p>
    <w:p w14:paraId="D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Для проведения мониторинга реализации Программы исполнители Программы:</w:t>
      </w:r>
    </w:p>
    <w:p w14:paraId="D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оперативно информируют администратора Программы о возникновении обстоятельств, при которых реализация отдельных мероприятий Программы становится невозможной либо нецелесообразной в рамках установленных Программой параметров;</w:t>
      </w:r>
    </w:p>
    <w:p w14:paraId="D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представляют в установленные сроки по запросам администратора Программы сведения о ходе реализации мероприятий Программы, в том числе сведения, подтверждающие реализацию отдельных мероприятий.</w:t>
      </w:r>
    </w:p>
    <w:p w14:paraId="D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23" w:name="Par230"/>
      <w:bookmarkEnd w:id="23"/>
      <w:r>
        <w:rPr>
          <w:rFonts w:ascii="Times New Roman" w:hAnsi="Times New Roman"/>
          <w:sz w:val="24"/>
        </w:rPr>
        <w:t>5.4. Администратор Программы:</w:t>
      </w:r>
    </w:p>
    <w:p w14:paraId="D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обобщает представляемые исполнителями Программы сведения о ходе реализации Программы;</w:t>
      </w:r>
    </w:p>
    <w:p w14:paraId="D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позднее 15 февраля года, следующего за отчетным годом, готовит в соответствии с Методическими указаниями годовой отчет о реализации Программы и представляет его в финансовый отдел.</w:t>
      </w:r>
    </w:p>
    <w:p w14:paraId="D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В отношении утвержденной Программы может проводиться ее текущая корректировка, если внесение изменений в Программу не может быть отложено до момента проведения плановой корректировки Программы в соответствии с разделом 4 настоящего Порядка.</w:t>
      </w:r>
    </w:p>
    <w:p w14:paraId="D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24" w:name="Par235"/>
      <w:bookmarkEnd w:id="24"/>
      <w:r>
        <w:rPr>
          <w:rFonts w:ascii="Times New Roman" w:hAnsi="Times New Roman"/>
          <w:sz w:val="24"/>
        </w:rPr>
        <w:t>5.6. Основаниями для проведения текущей корректировки Программы являются:</w:t>
      </w:r>
    </w:p>
    <w:p w14:paraId="D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инициатива администратора Программы или ее исполнителя (исполнителей);</w:t>
      </w:r>
    </w:p>
    <w:p w14:paraId="D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решение Комиссии о согласовании предложения о прекращении или изменении утвержденной Программы, начиная с очередного финансового года, принятое в соответствии с разделом 6 настоящего Порядка.</w:t>
      </w:r>
    </w:p>
    <w:p w14:paraId="D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 Текущая корректировка Программы может предусматривать внесение в Программу любых изменений, не противоречащих требованиям раздела 2 настоящего Порядка и Методическим указаниям.</w:t>
      </w:r>
    </w:p>
    <w:p w14:paraId="D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5.8. При проведении текущей корректировки Программы проект изменений, вносимых в Программу, готовит администратор Программы, за исключением случаев, указанных в абзаце втором настоящего пункта.</w:t>
      </w:r>
    </w:p>
    <w:p w14:paraId="E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25" w:name="Par240"/>
      <w:bookmarkEnd w:id="25"/>
      <w:r>
        <w:rPr>
          <w:rFonts w:ascii="Times New Roman" w:hAnsi="Times New Roman"/>
          <w:sz w:val="24"/>
        </w:rPr>
        <w:t>Подготовка проекта изменений, вносимых в Программу, может осуществляться исполнителем Программы по согласованию с ее администратором, если вносимые в Программу изменения касаются исключительно закрепленных за исполнителем Программы мероприятий.</w:t>
      </w:r>
    </w:p>
    <w:p w14:paraId="E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Внесение изменений в Программу, указанных в пункте 5.6 настоящего Порядка, осуществляется в установленном порядке.</w:t>
      </w:r>
    </w:p>
    <w:p w14:paraId="E2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E3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26" w:name="Par243"/>
      <w:bookmarkEnd w:id="26"/>
      <w:r>
        <w:rPr>
          <w:rFonts w:ascii="Times New Roman" w:hAnsi="Times New Roman"/>
          <w:b w:val="1"/>
          <w:sz w:val="24"/>
        </w:rPr>
        <w:t>6. Оценка хода реализации и эффективности Программ</w:t>
      </w:r>
    </w:p>
    <w:p w14:paraId="E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Ежегодно Администрация проводит оценку эффективности реализации Программ (далее - оценка эффективности Программ) и готовит сводный годовой доклад о ходе реализации и оценке эффективности Программ (далее - Сводный доклад).</w:t>
      </w:r>
    </w:p>
    <w:p w14:paraId="E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Оценка эффективности Программ выполняется в соответствии с Методикой, прилагаемой к настоящему Порядку.</w:t>
      </w:r>
    </w:p>
    <w:p w14:paraId="E6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Сводный доклад содержит:</w:t>
      </w:r>
    </w:p>
    <w:p w14:paraId="E7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сведения о ходе реализации Программ;</w:t>
      </w:r>
    </w:p>
    <w:p w14:paraId="E8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сведения об оценке эффективности реализации Программ, включая предложения о прекращении или об изменении, начиная с очередного финансового года, утвержденных Программ.</w:t>
      </w:r>
    </w:p>
    <w:p w14:paraId="E9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Сводный доклад формируется в соответствии с Методическими указаниями на основании:</w:t>
      </w:r>
    </w:p>
    <w:p w14:paraId="EA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годовых отчетов администраторов Программ о реализации Программ, представляемых в Администрацию в соответствии с пунктом 5.4 настоящего Порядка;</w:t>
      </w:r>
    </w:p>
    <w:p w14:paraId="EB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результатов оценки эффективности Программ.</w:t>
      </w:r>
    </w:p>
    <w:p w14:paraId="EC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В срок, установленный Порядком составления проекта бюджета, Администрация представляет Сводный доклад в Комиссию и экономисту.</w:t>
      </w:r>
    </w:p>
    <w:p w14:paraId="ED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Комиссия в сроки, установленные Порядком составления проекта бюджета:</w:t>
      </w:r>
    </w:p>
    <w:p w14:paraId="EE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рассматривает сводный доклад и заслушивает доклады администраторов Программ, в отношении которых в Сводном докладе представлены предложения о прекращении или изменении, начиная с очередного финансового года, утвержденных Программ.</w:t>
      </w:r>
    </w:p>
    <w:p w14:paraId="EF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Доклад администратора Программы должен содержать краткое изложение видения:</w:t>
      </w:r>
    </w:p>
    <w:p w14:paraId="F0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необходимых изменений, касающихся реализации Программы в текущем финансовом году;</w:t>
      </w:r>
    </w:p>
    <w:p w14:paraId="F1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необходимых изменений Программы либо новой редакции Программы, вступающих в силу с очередного финансового года;</w:t>
      </w:r>
    </w:p>
    <w:p w14:paraId="F2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согласовывает содержащиеся в Сводном докладе предложения о прекращении или изменении, начиная с очередного финансового года, утвержденных Программ.</w:t>
      </w:r>
    </w:p>
    <w:p w14:paraId="F3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27" w:name="Par260"/>
      <w:bookmarkEnd w:id="27"/>
      <w:r>
        <w:rPr>
          <w:rFonts w:ascii="Times New Roman" w:hAnsi="Times New Roman"/>
          <w:sz w:val="24"/>
        </w:rPr>
        <w:t>6.7. Если в отношении утвержденной Программы Комиссией согласовано предложение об изменении, начиная с очередного финансового года, необходимые изменения вносятся в рамках ежегодной плановой корректировки в соответствии с разделом 4 настоящего Порядка.</w:t>
      </w:r>
    </w:p>
    <w:p w14:paraId="F4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6.8. Необходимые изменения, касающиеся реализации в текущем финансовом году Программ, указанных в пункте 6.7 настоящего Порядка, вносятся администраторами соответствующих Программ в рамках текущей корректировки Программ в соответствии с разделом 5 настоящего Порядка.</w:t>
      </w:r>
      <w:bookmarkStart w:id="28" w:name="Par267"/>
      <w:bookmarkEnd w:id="28"/>
    </w:p>
    <w:p w14:paraId="F500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</w:t>
      </w:r>
    </w:p>
    <w:p w14:paraId="F6000000">
      <w:pPr>
        <w:pStyle w:val="Style_3"/>
        <w:ind w:firstLine="54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Приложение</w:t>
      </w:r>
    </w:p>
    <w:p w14:paraId="F7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 </w:t>
      </w:r>
    </w:p>
    <w:p w14:paraId="F8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разработки, реализации и оценки</w:t>
      </w:r>
    </w:p>
    <w:p w14:paraId="F9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эффективности муниципальных программ</w:t>
      </w:r>
    </w:p>
    <w:p w14:paraId="FA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Щенниковского сельского поселения</w:t>
      </w:r>
    </w:p>
    <w:p w14:paraId="FB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FC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bookmarkStart w:id="29" w:name="Par273"/>
      <w:bookmarkEnd w:id="29"/>
      <w:r>
        <w:rPr>
          <w:rFonts w:ascii="Times New Roman" w:hAnsi="Times New Roman"/>
          <w:b w:val="1"/>
          <w:sz w:val="24"/>
        </w:rPr>
        <w:t>Методика</w:t>
      </w:r>
    </w:p>
    <w:p w14:paraId="FD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оценки эффективности реализации муниципальных программ</w:t>
      </w:r>
    </w:p>
    <w:p w14:paraId="FE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Щенниковского сельского поселения</w:t>
      </w:r>
    </w:p>
    <w:p w14:paraId="FF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00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Оценка эффективности реализации муниципальных программ Щенниковского сельского поселения (далее - Программ) проводится по каждой из Программ, реализация которых осуществлялась в отчетном году.</w:t>
      </w:r>
    </w:p>
    <w:p w14:paraId="01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Оценка эффективности реализации Программы измеряется в баллах, диапазон ее возможных значений составляет от минус ста баллов до ста баллов.</w:t>
      </w:r>
    </w:p>
    <w:p w14:paraId="02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14:paraId="03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Значение оценки эффективности реализации Программы рассчитывается следующим образом:</w:t>
      </w:r>
    </w:p>
    <w:p w14:paraId="04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05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ЭР - оценка эффективности реализации Программы в отчетном году;</w:t>
      </w:r>
    </w:p>
    <w:p w14:paraId="06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оценка эффективности реализации i-й подпрограммы соответствующей Программы в отчетном году;</w:t>
      </w:r>
    </w:p>
    <w:p w14:paraId="07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объем кассовых расходов на реализацию i-й подпрограммы соответствующей Программы в отчетном году.</w:t>
      </w:r>
    </w:p>
    <w:p w14:paraId="08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Значение оценки эффективности реализации подпрограммы соответствующей Программы в отчетном году рассчитывается следующим образом:</w:t>
      </w:r>
    </w:p>
    <w:p w14:paraId="09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для специальных подпрограмм:</w:t>
      </w:r>
    </w:p>
    <w:p w14:paraId="0A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0B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оценка эффективности реализации i-й специальной подпрограммы соответствующей Программы в отчетном году;</w:t>
      </w:r>
    </w:p>
    <w:p w14:paraId="0C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балльная оценка по критерию «Процент выполнения мероприятий специальной подпрограммы в отчетном году», определяемая в соответствии с пунктом 5 настоящей Методики;</w:t>
      </w:r>
    </w:p>
    <w:p w14:paraId="0D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балльная оценка по критерию «Процент достигнутой экономии при выполнении подпрограммы в отчетном году», определяемая в соответствии с пунктом настоящей Методики;</w:t>
      </w:r>
    </w:p>
    <w:p w14:paraId="0E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балльная оценка по критерию «Степень достижения ожидаемых результатов реализации подпрограммы в отчетном году», определяемая в соответствии с пунктом 7 настоящей Методики;</w:t>
      </w:r>
    </w:p>
    <w:p w14:paraId="0F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для аналитических подпрограмм:</w:t>
      </w:r>
    </w:p>
    <w:p w14:paraId="10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11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оценка эффективности реализации i-й аналитической подпрограммы соответствующей Программы в отчетном году;</w:t>
      </w:r>
    </w:p>
    <w:p w14:paraId="12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балльная оценка по критерию «Процент достигнутой экономии при выполнении подпрограммы в отчетном году», определяемая в соответствии с пунктом настоящей Методики;</w:t>
      </w:r>
    </w:p>
    <w:p w14:paraId="13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балльная оценка по критерию «Степень достижения ожидаемых результатов реализации подпрограммы в отчетном году», определяемая в соответствии с пунктом 7 настоящей Методики.</w:t>
      </w:r>
    </w:p>
    <w:p w14:paraId="14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30" w:name="Par303"/>
      <w:bookmarkEnd w:id="30"/>
      <w:r>
        <w:rPr>
          <w:rFonts w:ascii="Times New Roman" w:hAnsi="Times New Roman"/>
          <w:sz w:val="24"/>
        </w:rPr>
        <w:t>5. Балльная оценка по критерию «Процент выполнения мероприятий специальной подпрограммы в отчетном году» определяется в соответствии со следующими правилами:</w:t>
      </w:r>
    </w:p>
    <w:p w14:paraId="15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-28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19"/>
        <w:gridCol w:w="4589"/>
        <w:gridCol w:w="3285"/>
      </w:tblGrid>
      <w:tr>
        <w:trPr>
          <w:trHeight w:hRule="atLeast" w:val="400"/>
        </w:trPr>
        <w:tc>
          <w:tcPr>
            <w:tcW w:type="dxa" w:w="61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6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</w:t>
            </w:r>
          </w:p>
          <w:p w14:paraId="17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5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8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Диапазон значений показателя ПВ</w:t>
            </w:r>
          </w:p>
        </w:tc>
        <w:tc>
          <w:tcPr>
            <w:tcW w:type="dxa" w:w="32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9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Соответствующее значение</w:t>
            </w:r>
          </w:p>
          <w:p w14:paraId="1A010000">
            <w:pPr>
              <w:widowControl w:val="0"/>
              <w:spacing w:after="0" w:before="0" w:line="100" w:lineRule="atLeast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С1, баллов</w:t>
            </w:r>
          </w:p>
        </w:tc>
      </w:tr>
      <w:tr>
        <w:tc>
          <w:tcPr>
            <w:tcW w:type="dxa" w:w="61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B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 </w:t>
            </w:r>
          </w:p>
        </w:tc>
        <w:tc>
          <w:tcPr>
            <w:tcW w:type="dxa" w:w="45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C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ПВ = 100%                          </w:t>
            </w:r>
          </w:p>
        </w:tc>
        <w:tc>
          <w:tcPr>
            <w:tcW w:type="dxa" w:w="32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D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+25</w:t>
            </w:r>
          </w:p>
        </w:tc>
      </w:tr>
      <w:tr>
        <w:tc>
          <w:tcPr>
            <w:tcW w:type="dxa" w:w="61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E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 </w:t>
            </w:r>
          </w:p>
        </w:tc>
        <w:tc>
          <w:tcPr>
            <w:tcW w:type="dxa" w:w="45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F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90% &lt;= ПВ &lt; 100%                   </w:t>
            </w:r>
          </w:p>
        </w:tc>
        <w:tc>
          <w:tcPr>
            <w:tcW w:type="dxa" w:w="32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0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61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1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 </w:t>
            </w:r>
          </w:p>
        </w:tc>
        <w:tc>
          <w:tcPr>
            <w:tcW w:type="dxa" w:w="45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2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70% &lt;= ПВ &lt; 90%                    </w:t>
            </w:r>
          </w:p>
        </w:tc>
        <w:tc>
          <w:tcPr>
            <w:tcW w:type="dxa" w:w="32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3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-10</w:t>
            </w:r>
          </w:p>
        </w:tc>
      </w:tr>
      <w:tr>
        <w:tc>
          <w:tcPr>
            <w:tcW w:type="dxa" w:w="61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4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 </w:t>
            </w:r>
          </w:p>
        </w:tc>
        <w:tc>
          <w:tcPr>
            <w:tcW w:type="dxa" w:w="45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5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50% &lt;= ПВ &lt; 70%                    </w:t>
            </w:r>
          </w:p>
        </w:tc>
        <w:tc>
          <w:tcPr>
            <w:tcW w:type="dxa" w:w="32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6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-25</w:t>
            </w:r>
          </w:p>
        </w:tc>
      </w:tr>
      <w:tr>
        <w:tc>
          <w:tcPr>
            <w:tcW w:type="dxa" w:w="61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7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 </w:t>
            </w:r>
          </w:p>
        </w:tc>
        <w:tc>
          <w:tcPr>
            <w:tcW w:type="dxa" w:w="45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8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ПС1 &lt; 50%                          </w:t>
            </w:r>
          </w:p>
        </w:tc>
        <w:tc>
          <w:tcPr>
            <w:tcW w:type="dxa" w:w="32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9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-50</w:t>
            </w:r>
          </w:p>
        </w:tc>
      </w:tr>
    </w:tbl>
    <w:p w14:paraId="2A010000">
      <w:pPr>
        <w:pStyle w:val="Style_3"/>
        <w:ind w:firstLine="540" w:left="0" w:right="0"/>
        <w:jc w:val="both"/>
      </w:pPr>
    </w:p>
    <w:p w14:paraId="2B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31" w:name="Par321"/>
      <w:bookmarkEnd w:id="31"/>
      <w:r>
        <w:rPr>
          <w:rFonts w:ascii="Times New Roman" w:hAnsi="Times New Roman"/>
          <w:sz w:val="24"/>
        </w:rPr>
        <w:t>- Показатель ПВ рассчитывается следующим образом:</w:t>
      </w:r>
    </w:p>
    <w:p w14:paraId="2C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2D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2E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ПВ - расчетный показатель «Процент выполнения мероприятий специальной подпрограммы в отчетном году»;</w:t>
      </w:r>
    </w:p>
    <w:p w14:paraId="2F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объем бюджетных ассигнований на реализацию j-го мероприятия специальной подпрограммы в отчетном году (утвержденный Программой в редакции на 31.12 отчетного года);</w:t>
      </w:r>
    </w:p>
    <w:p w14:paraId="30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расчете  учитываются только мероприятия специальной подпрограммы, выполненные в отчетном году в запланированном объеме; не учитываются мероприятия специальной подпрограммы, запланированные к реализации в отчетном году и не исполненные либо исполненные частично;</w:t>
      </w:r>
    </w:p>
    <w:p w14:paraId="31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 - объем бюджетных ассигнований на реализацию специальной подпрограммы в отчетном году (утвержденный Программой в редакции на 31.12 отчетного года).</w:t>
      </w:r>
    </w:p>
    <w:p w14:paraId="32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32" w:name="Par330"/>
      <w:bookmarkEnd w:id="32"/>
      <w:r>
        <w:rPr>
          <w:rFonts w:ascii="Times New Roman" w:hAnsi="Times New Roman"/>
          <w:sz w:val="24"/>
        </w:rPr>
        <w:t>6. Балльная оценка по критерию «Процент достигнутой экономии при выполнении подпрограммы в отчетном году»  определяется в соответствии со следующими правилами:</w:t>
      </w:r>
    </w:p>
    <w:p w14:paraId="33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34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35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-28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20"/>
        <w:gridCol w:w="3347"/>
        <w:gridCol w:w="2852"/>
        <w:gridCol w:w="2913"/>
      </w:tblGrid>
      <w:tr>
        <w:trPr>
          <w:trHeight w:hRule="atLeast" w:val="400"/>
        </w:trPr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6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7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34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8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Диапазон значений</w:t>
            </w:r>
          </w:p>
          <w:p w14:paraId="39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 ПЭ</w:t>
            </w:r>
          </w:p>
        </w:tc>
        <w:tc>
          <w:tcPr>
            <w:tcW w:type="dxa" w:w="285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A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Соответствующее</w:t>
            </w:r>
          </w:p>
          <w:p w14:paraId="3B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С2, баллов</w:t>
            </w:r>
          </w:p>
        </w:tc>
        <w:tc>
          <w:tcPr>
            <w:tcW w:type="dxa" w:w="29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C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Соответствующее</w:t>
            </w:r>
          </w:p>
          <w:p w14:paraId="3D010000">
            <w:pPr>
              <w:widowControl w:val="0"/>
              <w:spacing w:after="0" w:before="0" w:line="100" w:lineRule="atLeast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значение А1, баллов</w:t>
            </w:r>
          </w:p>
        </w:tc>
      </w:tr>
      <w:tr>
        <w:tc>
          <w:tcPr>
            <w:tcW w:type="dxa" w:w="62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E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 </w:t>
            </w:r>
          </w:p>
        </w:tc>
        <w:tc>
          <w:tcPr>
            <w:tcW w:type="dxa" w:w="334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F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ПЭ &gt; 10%                 </w:t>
            </w:r>
          </w:p>
        </w:tc>
        <w:tc>
          <w:tcPr>
            <w:tcW w:type="dxa" w:w="285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0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+20</w:t>
            </w:r>
          </w:p>
        </w:tc>
        <w:tc>
          <w:tcPr>
            <w:tcW w:type="dxa" w:w="291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1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+40</w:t>
            </w:r>
          </w:p>
        </w:tc>
      </w:tr>
      <w:tr>
        <w:tc>
          <w:tcPr>
            <w:tcW w:type="dxa" w:w="62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2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 </w:t>
            </w:r>
          </w:p>
        </w:tc>
        <w:tc>
          <w:tcPr>
            <w:tcW w:type="dxa" w:w="334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3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5% &lt; ПЭ &lt;= 10%           </w:t>
            </w:r>
          </w:p>
        </w:tc>
        <w:tc>
          <w:tcPr>
            <w:tcW w:type="dxa" w:w="285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4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+15</w:t>
            </w:r>
          </w:p>
        </w:tc>
        <w:tc>
          <w:tcPr>
            <w:tcW w:type="dxa" w:w="291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5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+30</w:t>
            </w:r>
          </w:p>
        </w:tc>
      </w:tr>
      <w:tr>
        <w:tc>
          <w:tcPr>
            <w:tcW w:type="dxa" w:w="62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6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 </w:t>
            </w:r>
          </w:p>
        </w:tc>
        <w:tc>
          <w:tcPr>
            <w:tcW w:type="dxa" w:w="334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7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0% &lt; ПС1 &lt;= 5%           </w:t>
            </w:r>
          </w:p>
        </w:tc>
        <w:tc>
          <w:tcPr>
            <w:tcW w:type="dxa" w:w="285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8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+10</w:t>
            </w:r>
          </w:p>
        </w:tc>
        <w:tc>
          <w:tcPr>
            <w:tcW w:type="dxa" w:w="291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9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+20</w:t>
            </w:r>
          </w:p>
        </w:tc>
      </w:tr>
      <w:tr>
        <w:tc>
          <w:tcPr>
            <w:tcW w:type="dxa" w:w="620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A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 </w:t>
            </w:r>
          </w:p>
        </w:tc>
        <w:tc>
          <w:tcPr>
            <w:tcW w:type="dxa" w:w="334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B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ПС1 = 0%                 </w:t>
            </w:r>
          </w:p>
        </w:tc>
        <w:tc>
          <w:tcPr>
            <w:tcW w:type="dxa" w:w="285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C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91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D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4E010000">
      <w:pPr>
        <w:pStyle w:val="Style_3"/>
        <w:ind w:firstLine="540" w:left="0" w:right="0"/>
        <w:jc w:val="both"/>
      </w:pPr>
    </w:p>
    <w:p w14:paraId="4F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33" w:name="Par346"/>
      <w:bookmarkEnd w:id="33"/>
      <w:r>
        <w:rPr>
          <w:rFonts w:ascii="Times New Roman" w:hAnsi="Times New Roman"/>
          <w:sz w:val="24"/>
        </w:rPr>
        <w:t>- Показатель ПЭ рассчитывается следующим образом:</w:t>
      </w:r>
    </w:p>
    <w:p w14:paraId="50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для специальных подпрограмм:</w:t>
      </w:r>
    </w:p>
    <w:p w14:paraId="51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52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ПЭ - расчетный показатель «Процент достигнутой экономии при выполнении подпрограммы в отчетном году»;</w:t>
      </w:r>
    </w:p>
    <w:p w14:paraId="53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объем кассовых расходов на реализацию j-го мероприятия специальной подпрограммы в отчетном году (по данным годового отчета администратора о ходе реализации Программы);</w:t>
      </w:r>
    </w:p>
    <w:p w14:paraId="54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объем бюджетных ассигнований на реализацию j-го мероприятия специальной подпрограммы в отчетном году (по данным утвержденной Программы в редакции на 31.12 отчетного года);</w:t>
      </w:r>
    </w:p>
    <w:p w14:paraId="55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расчете  и  учитываются только мероприятия специальной подпрограммы, выполненные в отчетном году в запланированном объеме; не учитываются мероприятия специальной подпрограммы, запланированные к реализации в отчетном году и не исполненные либо исполненные частично;</w:t>
      </w:r>
    </w:p>
    <w:p w14:paraId="56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для аналитических подпрограмм:</w:t>
      </w:r>
    </w:p>
    <w:p w14:paraId="5701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Р</w:t>
      </w:r>
    </w:p>
    <w:p w14:paraId="5801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ПЭ = ----- x 100%, где</w:t>
      </w:r>
    </w:p>
    <w:p w14:paraId="5901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БА</w:t>
      </w:r>
    </w:p>
    <w:p w14:paraId="5A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ПЭ - расчетный показатель «Процент достигнутой экономии при выполнении подпрограммы в отчетном году»;</w:t>
      </w:r>
    </w:p>
    <w:p w14:paraId="5B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 - объем кассовых расходов на реализацию аналитической подпрограммы в отчетном году;</w:t>
      </w:r>
    </w:p>
    <w:p w14:paraId="5C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 - объем бюджетных ассигнований на реализацию аналитической подпрограммы в отчетном году.</w:t>
      </w:r>
    </w:p>
    <w:p w14:paraId="5D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34" w:name="Par364"/>
      <w:bookmarkEnd w:id="34"/>
      <w:r>
        <w:rPr>
          <w:rFonts w:ascii="Times New Roman" w:hAnsi="Times New Roman"/>
          <w:sz w:val="24"/>
        </w:rPr>
        <w:t>7. Балльная оценка по критерию «Степень достижения ожидаемых результатов реализации подпрограммы в отчетном году» определяется в соответствии со следующими правилами:</w:t>
      </w:r>
    </w:p>
    <w:p w14:paraId="5E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p w14:paraId="5F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-28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19"/>
        <w:gridCol w:w="4836"/>
        <w:gridCol w:w="2108"/>
        <w:gridCol w:w="2168"/>
      </w:tblGrid>
      <w:tr>
        <w:trPr>
          <w:trHeight w:hRule="atLeast" w:val="600"/>
        </w:trPr>
        <w:tc>
          <w:tcPr>
            <w:tcW w:type="dxa" w:w="61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0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1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83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2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степени достижения ожидаемых</w:t>
            </w:r>
          </w:p>
          <w:p w14:paraId="63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результатов реализации подпрограммы в</w:t>
            </w:r>
          </w:p>
          <w:p w14:paraId="64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отчетном году</w:t>
            </w:r>
          </w:p>
        </w:tc>
        <w:tc>
          <w:tcPr>
            <w:tcW w:type="dxa" w:w="210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5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Соответствующее</w:t>
            </w:r>
          </w:p>
          <w:p w14:paraId="66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С3,</w:t>
            </w:r>
          </w:p>
          <w:p w14:paraId="67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баллов</w:t>
            </w:r>
          </w:p>
        </w:tc>
        <w:tc>
          <w:tcPr>
            <w:tcW w:type="dxa" w:w="2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8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Соответствующее</w:t>
            </w:r>
          </w:p>
          <w:p w14:paraId="69010000">
            <w:pPr>
              <w:widowControl w:val="0"/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А2,</w:t>
            </w:r>
          </w:p>
          <w:p w14:paraId="6A010000">
            <w:pPr>
              <w:widowControl w:val="0"/>
              <w:spacing w:after="0" w:before="0" w:line="100" w:lineRule="atLeast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баллов</w:t>
            </w:r>
          </w:p>
        </w:tc>
      </w:tr>
      <w:tr>
        <w:trPr>
          <w:trHeight w:hRule="atLeast" w:val="1000"/>
        </w:trPr>
        <w:tc>
          <w:tcPr>
            <w:tcW w:type="dxa" w:w="61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B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 </w:t>
            </w:r>
          </w:p>
        </w:tc>
        <w:tc>
          <w:tcPr>
            <w:tcW w:type="dxa" w:w="483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C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   результаты     полностью</w:t>
            </w:r>
          </w:p>
          <w:p w14:paraId="6D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  или  превышены,  а  также</w:t>
            </w:r>
          </w:p>
          <w:p w14:paraId="6E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                негативные</w:t>
            </w:r>
          </w:p>
          <w:p w14:paraId="6F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социально-экономические  эффекты   от</w:t>
            </w:r>
          </w:p>
          <w:p w14:paraId="70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подпрограммы</w:t>
            </w:r>
          </w:p>
        </w:tc>
        <w:tc>
          <w:tcPr>
            <w:tcW w:type="dxa" w:w="210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1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+55</w:t>
            </w:r>
          </w:p>
        </w:tc>
        <w:tc>
          <w:tcPr>
            <w:tcW w:type="dxa" w:w="216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2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+60</w:t>
            </w:r>
          </w:p>
        </w:tc>
      </w:tr>
      <w:tr>
        <w:trPr>
          <w:trHeight w:hRule="atLeast" w:val="800"/>
        </w:trPr>
        <w:tc>
          <w:tcPr>
            <w:tcW w:type="dxa" w:w="61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3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 </w:t>
            </w:r>
          </w:p>
        </w:tc>
        <w:tc>
          <w:tcPr>
            <w:tcW w:type="dxa" w:w="483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4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  результаты   в   основном</w:t>
            </w:r>
          </w:p>
          <w:p w14:paraId="75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достигнуты,   а   также   отсутствуют</w:t>
            </w:r>
          </w:p>
          <w:p w14:paraId="76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негативные    социально-экономические</w:t>
            </w:r>
          </w:p>
          <w:p w14:paraId="77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эффекты от реализации подпрограммы</w:t>
            </w:r>
          </w:p>
        </w:tc>
        <w:tc>
          <w:tcPr>
            <w:tcW w:type="dxa" w:w="210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8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+10</w:t>
            </w:r>
          </w:p>
        </w:tc>
        <w:tc>
          <w:tcPr>
            <w:tcW w:type="dxa" w:w="216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9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+30</w:t>
            </w:r>
          </w:p>
        </w:tc>
      </w:tr>
      <w:tr>
        <w:trPr>
          <w:trHeight w:hRule="atLeast" w:val="800"/>
        </w:trPr>
        <w:tc>
          <w:tcPr>
            <w:tcW w:type="dxa" w:w="61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A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 </w:t>
            </w:r>
          </w:p>
        </w:tc>
        <w:tc>
          <w:tcPr>
            <w:tcW w:type="dxa" w:w="483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B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  результаты   в   основном</w:t>
            </w:r>
          </w:p>
          <w:p w14:paraId="7C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достигнуты, но имеются незначительные</w:t>
            </w:r>
          </w:p>
          <w:p w14:paraId="7D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негативные    социально-экономические</w:t>
            </w:r>
          </w:p>
          <w:p w14:paraId="7E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эффекты от реализации подпрограммы</w:t>
            </w:r>
          </w:p>
        </w:tc>
        <w:tc>
          <w:tcPr>
            <w:tcW w:type="dxa" w:w="210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F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-10</w:t>
            </w:r>
          </w:p>
        </w:tc>
        <w:tc>
          <w:tcPr>
            <w:tcW w:type="dxa" w:w="216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0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-20</w:t>
            </w:r>
          </w:p>
        </w:tc>
      </w:tr>
      <w:tr>
        <w:trPr>
          <w:trHeight w:hRule="atLeast" w:val="1000"/>
        </w:trPr>
        <w:tc>
          <w:tcPr>
            <w:tcW w:type="dxa" w:w="61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1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 </w:t>
            </w:r>
          </w:p>
        </w:tc>
        <w:tc>
          <w:tcPr>
            <w:tcW w:type="dxa" w:w="483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2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 в  основном  не</w:t>
            </w:r>
          </w:p>
          <w:p w14:paraId="83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        либо        имеются</w:t>
            </w:r>
          </w:p>
          <w:p w14:paraId="84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существенные               негативные</w:t>
            </w:r>
          </w:p>
          <w:p w14:paraId="85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социально-экономические  эффекты   от</w:t>
            </w:r>
          </w:p>
          <w:p w14:paraId="86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подпрограммы</w:t>
            </w:r>
          </w:p>
        </w:tc>
        <w:tc>
          <w:tcPr>
            <w:tcW w:type="dxa" w:w="210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7010000">
            <w:pPr>
              <w:widowControl w:val="0"/>
              <w:spacing w:after="0" w:before="0" w:line="1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-50</w:t>
            </w:r>
          </w:p>
        </w:tc>
        <w:tc>
          <w:tcPr>
            <w:tcW w:type="dxa" w:w="216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8010000">
            <w:pPr>
              <w:widowControl w:val="0"/>
              <w:spacing w:after="0" w:before="0" w:line="100" w:lineRule="atLeast"/>
              <w:ind/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-100</w:t>
            </w:r>
          </w:p>
        </w:tc>
      </w:tr>
    </w:tbl>
    <w:p w14:paraId="89010000">
      <w:pPr>
        <w:pStyle w:val="Style_3"/>
        <w:ind w:firstLine="540" w:left="0" w:right="0"/>
        <w:jc w:val="both"/>
      </w:pPr>
    </w:p>
    <w:p w14:paraId="8A010000">
      <w:pPr>
        <w:pStyle w:val="Style_3"/>
        <w:ind w:firstLine="540" w:left="0" w:right="0"/>
        <w:jc w:val="both"/>
        <w:rPr>
          <w:rFonts w:ascii="Times New Roman" w:hAnsi="Times New Roman"/>
          <w:sz w:val="24"/>
        </w:rPr>
      </w:pPr>
      <w:bookmarkStart w:id="35" w:name="Par395"/>
      <w:bookmarkEnd w:id="35"/>
      <w:r>
        <w:rPr>
          <w:rFonts w:ascii="Times New Roman" w:hAnsi="Times New Roman"/>
          <w:sz w:val="24"/>
        </w:rPr>
        <w:t xml:space="preserve">Указанная оценка выполняется экспертно сотрудниками Администрации Щенниковского сельского поселения. </w:t>
      </w:r>
    </w:p>
    <w:p w14:paraId="8B010000">
      <w:pPr>
        <w:pStyle w:val="Style_3"/>
        <w:rPr>
          <w:rFonts w:ascii="Times New Roman" w:hAnsi="Times New Roman"/>
          <w:sz w:val="24"/>
        </w:rPr>
      </w:pPr>
    </w:p>
    <w:p w14:paraId="8C010000">
      <w:pPr>
        <w:spacing w:after="200" w:before="0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header="708" w:left="1080" w:right="842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6_ch" w:type="character">
    <w:name w:val="Normal"/>
    <w:link w:val="Style_6"/>
    <w:rPr>
      <w:rFonts w:ascii="Calibri" w:hAnsi="Calibri"/>
      <w:color w:val="000000"/>
      <w:sz w:val="22"/>
    </w:rPr>
  </w:style>
  <w:style w:styleId="Style_7" w:type="paragraph">
    <w:name w:val="WW8Num1z7"/>
    <w:link w:val="Style_7_ch"/>
  </w:style>
  <w:style w:styleId="Style_7_ch" w:type="character">
    <w:name w:val="WW8Num1z7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1z1"/>
    <w:link w:val="Style_10_ch"/>
  </w:style>
  <w:style w:styleId="Style_10_ch" w:type="character">
    <w:name w:val="WW8Num1z1"/>
    <w:link w:val="Style_10"/>
  </w:style>
  <w:style w:styleId="Style_11" w:type="paragraph">
    <w:name w:val="WW8Num2z7"/>
    <w:link w:val="Style_11_ch"/>
  </w:style>
  <w:style w:styleId="Style_11_ch" w:type="character">
    <w:name w:val="WW8Num2z7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Заголовок таблицы"/>
    <w:basedOn w:val="Style_14"/>
    <w:link w:val="Style_13_ch"/>
    <w:pPr>
      <w:ind/>
      <w:jc w:val="center"/>
    </w:pPr>
    <w:rPr>
      <w:b w:val="1"/>
    </w:rPr>
  </w:style>
  <w:style w:styleId="Style_13_ch" w:type="character">
    <w:name w:val="Заголовок таблицы"/>
    <w:basedOn w:val="Style_14_ch"/>
    <w:link w:val="Style_13"/>
    <w:rPr>
      <w:b w:val="1"/>
    </w:rPr>
  </w:style>
  <w:style w:styleId="Style_15" w:type="paragraph">
    <w:name w:val="WW8Num2z4"/>
    <w:link w:val="Style_15_ch"/>
  </w:style>
  <w:style w:styleId="Style_15_ch" w:type="character">
    <w:name w:val="WW8Num2z4"/>
    <w:link w:val="Style_15"/>
  </w:style>
  <w:style w:styleId="Style_16" w:type="paragraph">
    <w:name w:val="toc 7"/>
    <w:next w:val="Style_6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Символ нумерации"/>
    <w:link w:val="Style_17_ch"/>
  </w:style>
  <w:style w:styleId="Style_17_ch" w:type="character">
    <w:name w:val="Символ нумерации"/>
    <w:link w:val="Style_17"/>
  </w:style>
  <w:style w:styleId="Style_18" w:type="paragraph">
    <w:name w:val="WW8Num2z2"/>
    <w:link w:val="Style_18_ch"/>
  </w:style>
  <w:style w:styleId="Style_18_ch" w:type="character">
    <w:name w:val="WW8Num2z2"/>
    <w:link w:val="Style_18"/>
  </w:style>
  <w:style w:styleId="Style_19" w:type="paragraph">
    <w:name w:val="heading 3"/>
    <w:next w:val="Style_6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WW8Num2z5"/>
    <w:link w:val="Style_20_ch"/>
  </w:style>
  <w:style w:styleId="Style_20_ch" w:type="character">
    <w:name w:val="WW8Num2z5"/>
    <w:link w:val="Style_20"/>
  </w:style>
  <w:style w:styleId="Style_21" w:type="paragraph">
    <w:name w:val="Название2"/>
    <w:basedOn w:val="Style_6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2"/>
    <w:basedOn w:val="Style_6_ch"/>
    <w:link w:val="Style_21"/>
    <w:rPr>
      <w:i w:val="1"/>
      <w:sz w:val="24"/>
    </w:rPr>
  </w:style>
  <w:style w:styleId="Style_22" w:type="paragraph">
    <w:name w:val="Указатель"/>
    <w:basedOn w:val="Style_6"/>
    <w:link w:val="Style_22_ch"/>
  </w:style>
  <w:style w:styleId="Style_22_ch" w:type="character">
    <w:name w:val="Указатель"/>
    <w:basedOn w:val="Style_6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WW8Num2z1"/>
    <w:link w:val="Style_24_ch"/>
  </w:style>
  <w:style w:styleId="Style_24_ch" w:type="character">
    <w:name w:val="WW8Num2z1"/>
    <w:link w:val="Style_24"/>
  </w:style>
  <w:style w:styleId="Style_25" w:type="paragraph">
    <w:name w:val="List"/>
    <w:basedOn w:val="Style_2"/>
    <w:link w:val="Style_25_ch"/>
  </w:style>
  <w:style w:styleId="Style_25_ch" w:type="character">
    <w:name w:val="List"/>
    <w:basedOn w:val="Style_2_ch"/>
    <w:link w:val="Style_25"/>
  </w:style>
  <w:style w:styleId="Style_26" w:type="paragraph">
    <w:name w:val="Balloon Text Char"/>
    <w:link w:val="Style_26_ch"/>
    <w:rPr>
      <w:rFonts w:ascii="Tahoma" w:hAnsi="Tahoma"/>
      <w:sz w:val="16"/>
    </w:rPr>
  </w:style>
  <w:style w:styleId="Style_26_ch" w:type="character">
    <w:name w:val="Balloon Text Char"/>
    <w:link w:val="Style_26"/>
    <w:rPr>
      <w:rFonts w:ascii="Tahoma" w:hAnsi="Tahoma"/>
      <w:sz w:val="16"/>
    </w:rPr>
  </w:style>
  <w:style w:styleId="Style_27" w:type="paragraph">
    <w:name w:val="Указатель1"/>
    <w:basedOn w:val="Style_6"/>
    <w:link w:val="Style_27_ch"/>
  </w:style>
  <w:style w:styleId="Style_27_ch" w:type="character">
    <w:name w:val="Указатель1"/>
    <w:basedOn w:val="Style_6_ch"/>
    <w:link w:val="Style_27"/>
  </w:style>
  <w:style w:styleId="Style_28" w:type="paragraph">
    <w:name w:val="WW8Num1z2"/>
    <w:link w:val="Style_28_ch"/>
  </w:style>
  <w:style w:styleId="Style_28_ch" w:type="character">
    <w:name w:val="WW8Num1z2"/>
    <w:link w:val="Style_28"/>
  </w:style>
  <w:style w:styleId="Style_29" w:type="paragraph">
    <w:name w:val="Balloon Text"/>
    <w:basedOn w:val="Style_6"/>
    <w:link w:val="Style_29_ch"/>
    <w:pPr>
      <w:numPr>
        <w:ilvl w:val="0"/>
        <w:numId w:val="0"/>
      </w:numPr>
      <w:spacing w:after="0" w:before="0" w:line="100" w:lineRule="atLeast"/>
      <w:ind w:firstLine="0" w:left="0" w:right="0"/>
    </w:pPr>
    <w:rPr>
      <w:rFonts w:ascii="Tahoma" w:hAnsi="Tahoma"/>
      <w:sz w:val="16"/>
    </w:rPr>
  </w:style>
  <w:style w:styleId="Style_29_ch" w:type="character">
    <w:name w:val="Balloon Text"/>
    <w:basedOn w:val="Style_6_ch"/>
    <w:link w:val="Style_29"/>
    <w:rPr>
      <w:rFonts w:ascii="Tahoma" w:hAnsi="Tahoma"/>
      <w:sz w:val="16"/>
    </w:rPr>
  </w:style>
  <w:style w:styleId="Style_30" w:type="paragraph">
    <w:name w:val="Указатель2"/>
    <w:basedOn w:val="Style_6"/>
    <w:link w:val="Style_30_ch"/>
  </w:style>
  <w:style w:styleId="Style_30_ch" w:type="character">
    <w:name w:val="Указатель2"/>
    <w:basedOn w:val="Style_6_ch"/>
    <w:link w:val="Style_30"/>
  </w:style>
  <w:style w:styleId="Style_31" w:type="paragraph">
    <w:name w:val="Название1"/>
    <w:basedOn w:val="Style_6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Название1"/>
    <w:basedOn w:val="Style_6_ch"/>
    <w:link w:val="Style_31"/>
    <w:rPr>
      <w:i w:val="1"/>
      <w:sz w:val="24"/>
    </w:rPr>
  </w:style>
  <w:style w:styleId="Style_32" w:type="paragraph">
    <w:name w:val="toc 3"/>
    <w:next w:val="Style_6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WW8Num1z5"/>
    <w:link w:val="Style_33_ch"/>
  </w:style>
  <w:style w:styleId="Style_33_ch" w:type="character">
    <w:name w:val="WW8Num1z5"/>
    <w:link w:val="Style_33"/>
  </w:style>
  <w:style w:styleId="Style_34" w:type="paragraph">
    <w:name w:val="WW8Num2z3"/>
    <w:link w:val="Style_34_ch"/>
  </w:style>
  <w:style w:styleId="Style_34_ch" w:type="character">
    <w:name w:val="WW8Num2z3"/>
    <w:link w:val="Style_34"/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  <w:color w:val="000000"/>
      <w:sz w:val="20"/>
    </w:rPr>
  </w:style>
  <w:style w:styleId="Style_5_ch" w:type="character">
    <w:name w:val="ConsPlusNonformat"/>
    <w:link w:val="Style_5"/>
    <w:rPr>
      <w:rFonts w:ascii="Courier New" w:hAnsi="Courier New"/>
      <w:color w:val="000000"/>
      <w:sz w:val="20"/>
    </w:rPr>
  </w:style>
  <w:style w:styleId="Style_35" w:type="paragraph">
    <w:name w:val="WW8Num2z6"/>
    <w:link w:val="Style_35_ch"/>
  </w:style>
  <w:style w:styleId="Style_35_ch" w:type="character">
    <w:name w:val="WW8Num2z6"/>
    <w:link w:val="Style_35"/>
  </w:style>
  <w:style w:styleId="Style_36" w:type="paragraph">
    <w:name w:val="WW8Num2z0"/>
    <w:link w:val="Style_36_ch"/>
  </w:style>
  <w:style w:styleId="Style_36_ch" w:type="character">
    <w:name w:val="WW8Num2z0"/>
    <w:link w:val="Style_36"/>
  </w:style>
  <w:style w:styleId="Style_37" w:type="paragraph">
    <w:name w:val="heading 5"/>
    <w:next w:val="Style_6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7_ch" w:type="character">
    <w:name w:val="heading 5"/>
    <w:link w:val="Style_37"/>
    <w:rPr>
      <w:rFonts w:ascii="XO Thames" w:hAnsi="XO Thames"/>
      <w:b w:val="1"/>
      <w:sz w:val="22"/>
    </w:rPr>
  </w:style>
  <w:style w:styleId="Style_2" w:type="paragraph">
    <w:name w:val="Body Text"/>
    <w:basedOn w:val="Style_6"/>
    <w:link w:val="Style_2_ch"/>
    <w:pPr>
      <w:spacing w:after="120" w:before="0"/>
      <w:ind/>
    </w:pPr>
  </w:style>
  <w:style w:styleId="Style_2_ch" w:type="character">
    <w:name w:val="Body Text"/>
    <w:basedOn w:val="Style_6_ch"/>
    <w:link w:val="Style_2"/>
  </w:style>
  <w:style w:styleId="Style_38" w:type="paragraph">
    <w:name w:val="heading 1"/>
    <w:next w:val="Style_6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6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Текст выноски"/>
    <w:basedOn w:val="Style_6"/>
    <w:link w:val="Style_43_ch"/>
    <w:pPr>
      <w:spacing w:after="0" w:before="0" w:line="240" w:lineRule="auto"/>
      <w:ind/>
    </w:pPr>
    <w:rPr>
      <w:rFonts w:ascii="Tahoma" w:hAnsi="Tahoma"/>
      <w:sz w:val="16"/>
    </w:rPr>
  </w:style>
  <w:style w:styleId="Style_43_ch" w:type="character">
    <w:name w:val="Текст выноски"/>
    <w:basedOn w:val="Style_6_ch"/>
    <w:link w:val="Style_43"/>
    <w:rPr>
      <w:rFonts w:ascii="Tahoma" w:hAnsi="Tahoma"/>
      <w:sz w:val="16"/>
    </w:rPr>
  </w:style>
  <w:style w:styleId="Style_44" w:type="paragraph">
    <w:name w:val="WW8Num2z8"/>
    <w:link w:val="Style_44_ch"/>
  </w:style>
  <w:style w:styleId="Style_44_ch" w:type="character">
    <w:name w:val="WW8Num2z8"/>
    <w:link w:val="Style_44"/>
  </w:style>
  <w:style w:styleId="Style_45" w:type="paragraph">
    <w:name w:val="Текст выноски Знак"/>
    <w:basedOn w:val="Style_46"/>
    <w:link w:val="Style_45_ch"/>
    <w:rPr>
      <w:rFonts w:ascii="Tahoma" w:hAnsi="Tahoma"/>
      <w:sz w:val="16"/>
    </w:rPr>
  </w:style>
  <w:style w:styleId="Style_45_ch" w:type="character">
    <w:name w:val="Текст выноски Знак"/>
    <w:basedOn w:val="Style_46_ch"/>
    <w:link w:val="Style_45"/>
    <w:rPr>
      <w:rFonts w:ascii="Tahoma" w:hAnsi="Tahoma"/>
      <w:sz w:val="16"/>
    </w:rPr>
  </w:style>
  <w:style w:styleId="Style_47" w:type="paragraph">
    <w:name w:val="toc 9"/>
    <w:next w:val="Style_6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WW8Num1z4"/>
    <w:link w:val="Style_48_ch"/>
  </w:style>
  <w:style w:styleId="Style_48_ch" w:type="character">
    <w:name w:val="WW8Num1z4"/>
    <w:link w:val="Style_48"/>
  </w:style>
  <w:style w:styleId="Style_1" w:type="paragraph">
    <w:name w:val="Заголовок"/>
    <w:basedOn w:val="Style_6"/>
    <w:next w:val="Style_2"/>
    <w:link w:val="Style_1_ch"/>
    <w:pPr>
      <w:keepNext w:val="1"/>
      <w:spacing w:after="120" w:before="240"/>
      <w:ind/>
    </w:pPr>
    <w:rPr>
      <w:rFonts w:ascii="Arial" w:hAnsi="Arial"/>
      <w:sz w:val="28"/>
    </w:rPr>
  </w:style>
  <w:style w:styleId="Style_1_ch" w:type="character">
    <w:name w:val="Заголовок"/>
    <w:basedOn w:val="Style_6_ch"/>
    <w:link w:val="Style_1"/>
    <w:rPr>
      <w:rFonts w:ascii="Arial" w:hAnsi="Arial"/>
      <w:sz w:val="28"/>
    </w:rPr>
  </w:style>
  <w:style w:styleId="Style_49" w:type="paragraph">
    <w:name w:val="toc 8"/>
    <w:next w:val="Style_6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WW8Num1z8"/>
    <w:link w:val="Style_50_ch"/>
  </w:style>
  <w:style w:styleId="Style_50_ch" w:type="character">
    <w:name w:val="WW8Num1z8"/>
    <w:link w:val="Style_50"/>
  </w:style>
  <w:style w:styleId="Style_3" w:type="paragraph">
    <w:name w:val="ConsPlusNormal"/>
    <w:link w:val="Style_3_ch"/>
    <w:pPr>
      <w:widowControl w:val="0"/>
      <w:ind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51" w:type="paragraph">
    <w:name w:val="WW8Num1z6"/>
    <w:link w:val="Style_51_ch"/>
  </w:style>
  <w:style w:styleId="Style_51_ch" w:type="character">
    <w:name w:val="WW8Num1z6"/>
    <w:link w:val="Style_51"/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53" w:type="paragraph">
    <w:name w:val="toc 5"/>
    <w:next w:val="Style_6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46" w:type="paragraph">
    <w:name w:val="Основной шрифт абзаца"/>
    <w:link w:val="Style_46_ch"/>
  </w:style>
  <w:style w:styleId="Style_46_ch" w:type="character">
    <w:name w:val="Основной шрифт абзаца"/>
    <w:link w:val="Style_46"/>
  </w:style>
  <w:style w:styleId="Style_54" w:type="paragraph">
    <w:name w:val="Default Paragraph Font_0"/>
    <w:link w:val="Style_54_ch"/>
  </w:style>
  <w:style w:styleId="Style_54_ch" w:type="character">
    <w:name w:val="Default Paragraph Font_0"/>
    <w:link w:val="Style_54"/>
  </w:style>
  <w:style w:styleId="Style_55" w:type="paragraph">
    <w:name w:val="WW8Num1z0"/>
    <w:link w:val="Style_55_ch"/>
  </w:style>
  <w:style w:styleId="Style_55_ch" w:type="character">
    <w:name w:val="WW8Num1z0"/>
    <w:link w:val="Style_55"/>
  </w:style>
  <w:style w:styleId="Style_56" w:type="paragraph">
    <w:name w:val="Название"/>
    <w:basedOn w:val="Style_6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Название"/>
    <w:basedOn w:val="Style_6_ch"/>
    <w:link w:val="Style_56"/>
    <w:rPr>
      <w:i w:val="1"/>
      <w:sz w:val="24"/>
    </w:rPr>
  </w:style>
  <w:style w:styleId="Style_57" w:type="paragraph">
    <w:name w:val="Subtitle"/>
    <w:next w:val="Style_6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Title"/>
    <w:next w:val="Style_6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6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WW8Num1z3"/>
    <w:link w:val="Style_60_ch"/>
  </w:style>
  <w:style w:styleId="Style_60_ch" w:type="character">
    <w:name w:val="WW8Num1z3"/>
    <w:link w:val="Style_60"/>
  </w:style>
  <w:style w:styleId="Style_14" w:type="paragraph">
    <w:name w:val="Содержимое таблицы"/>
    <w:basedOn w:val="Style_6"/>
    <w:link w:val="Style_14_ch"/>
  </w:style>
  <w:style w:styleId="Style_14_ch" w:type="character">
    <w:name w:val="Содержимое таблицы"/>
    <w:basedOn w:val="Style_6_ch"/>
    <w:link w:val="Style_14"/>
  </w:style>
  <w:style w:styleId="Style_61" w:type="paragraph">
    <w:name w:val="heading 2"/>
    <w:next w:val="Style_6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2024-04-27T08:14:23Z</dcterms:modified>
</cp:coreProperties>
</file>