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ЩЕННИКОВСКОГО СЕЛЬСКОГО ПОСЕЛЕНИЯ</w:t>
      </w:r>
    </w:p>
    <w:p w14:paraId="02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ИЛЬИНСКОГО МУНИЦИПАЛЬНОГО РАЙОНА</w:t>
      </w:r>
    </w:p>
    <w:p w14:paraId="03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ИВАНОВСКОЙ ОБЛАСТИ</w:t>
      </w:r>
    </w:p>
    <w:p w14:paraId="04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П О С Т А Н О В Л Е Н И Е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sz w:val="28"/>
          <w:u w:val="none"/>
        </w:rPr>
      </w:pPr>
    </w:p>
    <w:p w14:paraId="08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 ноября  2023 года                     № 46</w:t>
      </w:r>
    </w:p>
    <w:p w14:paraId="09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д.Щенниково</w:t>
      </w:r>
    </w:p>
    <w:p w14:paraId="0A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от 22.09.2016 года № 63 «О порядке принятия решений о признании  безнадежной к взысканию задолженности по платежам в бюджет  Щенниковского сельского поселения, администрируемым Администрацией Щенниковского сельского поселения Ильинского муниципального района </w:t>
      </w:r>
      <w:r>
        <w:rPr>
          <w:rFonts w:ascii="Times New Roman" w:hAnsi="Times New Roman"/>
          <w:b w:val="1"/>
          <w:sz w:val="28"/>
        </w:rPr>
        <w:t>Ивановской области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статьи 47.2 Бюджетного кодекса Российской Федерации и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, на основании протеста прокуратуры Ильинского района от 22.09.2023 года № 02-31-2023, </w:t>
      </w:r>
      <w:r>
        <w:rPr>
          <w:rFonts w:ascii="Times New Roman" w:hAnsi="Times New Roman"/>
          <w:sz w:val="28"/>
        </w:rPr>
        <w:t>Администрация Щенниковского сельского поселения  постановляет</w:t>
      </w:r>
      <w:r>
        <w:rPr>
          <w:rFonts w:ascii="Times New Roman" w:hAnsi="Times New Roman"/>
          <w:b w:val="1"/>
          <w:sz w:val="28"/>
        </w:rPr>
        <w:t>:</w:t>
      </w:r>
      <w:r>
        <w:rPr>
          <w:sz w:val="28"/>
        </w:rPr>
        <w:tab/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изменения в постановление от 22.09.2016 года № 63 «О порядке принятия решений о признании безнадежной к взысканию задолженности по платежам в бюджет Щенниковского сельского поселения, администрируемым Администрацией Щенниковского сельского поселения Ильинского муниципального района Ивановской области».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2 Порядка </w:t>
      </w:r>
      <w:r>
        <w:rPr>
          <w:rFonts w:ascii="Times New Roman" w:hAnsi="Times New Roman"/>
          <w:sz w:val="28"/>
        </w:rPr>
        <w:t>принятия решений о признании безнадежной к взысканию задолженности по платежам в бюджет Щенниковского сельского поселения, администрируемым Администрацией Щенниковского сельского поселения Ильинского муниципального района Ивановской области изложить в следующей редакции:</w:t>
      </w:r>
    </w:p>
    <w:p w14:paraId="10000000">
      <w:p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Задолженность по платежам в бюджет сельского поселения (платежи в бюджет, не уплаченные в установленный срок) признается безнадежной к взысканию в случаях:</w:t>
      </w:r>
    </w:p>
    <w:p w14:paraId="11000000">
      <w:pPr>
        <w:widowControl w:val="0"/>
        <w:tabs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2000000">
      <w:pPr>
        <w:widowControl w:val="0"/>
        <w:tabs>
          <w:tab w:leader="none" w:pos="1134" w:val="left"/>
        </w:tabs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признания банкротом индивидуального предпринимателя - плательщика платежей в бюджет в соответствии с Федеральным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"consultantplus://offline/ref=494A77692F45B20A7802BC959A045E0B7DD8E467F9CB130FFB0F000590y6O2J"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26 октября 2002 г. № 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14:paraId="13000000">
      <w:p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2.3. исключение юридического лица по решению регистрирующего органа из единого государственного реестра юридических лиц и наличия ранее вынесенного судеьным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п.3 или п.4 ст. 46 Федерального закона от 02.10.2007 года № 229 -ФЗ «Об исполнительном производстве», – в части </w:t>
      </w:r>
      <w:r>
        <w:rPr>
          <w:rFonts w:ascii="Times New Roman" w:hAnsi="Times New Roman"/>
          <w:sz w:val="28"/>
        </w:rPr>
        <w:t xml:space="preserve">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случаях предусмотренных законодательством Российской Федерации. В случае признания решения </w:t>
      </w:r>
      <w:r>
        <w:rPr>
          <w:rFonts w:ascii="Times New Roman" w:hAnsi="Times New Roman"/>
          <w:color w:val="000000"/>
          <w:sz w:val="28"/>
        </w:rPr>
        <w:t>регистрирующего органа из единого государственного реестра юридических лиц в соответствии с Федеральным законом от 08.08.2001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признания безнадежной к взысканию в соответствии с настоящим подпунктом подлежит восстановлению в бюджетном учете;</w:t>
      </w:r>
    </w:p>
    <w:p w14:paraId="14000000">
      <w:p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000000">
      <w:p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2.5. признания банкротом гражданина, не являющегося индивидуальным предпринимателем, в соответствии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instrText>HYPERLINK "https://base.garant.ru/185181/"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Федеральным законом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</w:p>
    <w:p w14:paraId="16000000">
      <w:pPr>
        <w:numPr>
          <w:ilvl w:val="0"/>
          <w:numId w:val="1"/>
        </w:num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постановение вступает в силу с момента  его подписания  и подлежит официальному опубликованию на официальном сайте Администрации Щенниковского сельского поселения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"https://shhennikovskoe-r24.gosweb.gosuslugi.ru/"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https://shhennikovskoe-r24.gosweb.gosuslugi.ru/</w:t>
      </w:r>
      <w:r>
        <w:rPr>
          <w:rStyle w:val="Style_1_ch"/>
        </w:rPr>
        <w:fldChar w:fldCharType="end"/>
      </w:r>
      <w:r>
        <w:t xml:space="preserve"> </w:t>
      </w:r>
    </w:p>
    <w:p w14:paraId="17000000">
      <w:pPr>
        <w:numPr>
          <w:ilvl w:val="0"/>
          <w:numId w:val="1"/>
        </w:numPr>
        <w:tabs>
          <w:tab w:leader="none" w:pos="113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Контроль за исполнением настоящего распоряжения возложить на </w:t>
      </w:r>
      <w:r>
        <w:rPr>
          <w:rFonts w:ascii="Times New Roman" w:hAnsi="Times New Roman"/>
          <w:sz w:val="28"/>
        </w:rPr>
        <w:t>экономиста Администрации Данильчук О.П.</w:t>
      </w: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90"/>
        <w:gridCol w:w="4981"/>
      </w:tblGrid>
      <w:tr>
        <w:tc>
          <w:tcPr>
            <w:tcW w:type="dxa" w:w="45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before="0" w:line="240" w:lineRule="auto"/>
              <w:ind w:firstLine="0" w:left="0" w:right="-156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Глава Щенниковского                                          </w:t>
            </w:r>
          </w:p>
          <w:p w14:paraId="1B000000">
            <w:pPr>
              <w:spacing w:after="0" w:before="0" w:line="240" w:lineRule="auto"/>
              <w:ind w:firstLine="0" w:left="0" w:right="-156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сельского поселения       </w:t>
            </w:r>
          </w:p>
        </w:tc>
        <w:tc>
          <w:tcPr>
            <w:tcW w:type="dxa" w:w="498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  <w:r>
              <w:rPr>
                <w:rFonts w:ascii="Times New Roman" w:hAnsi="Times New Roman"/>
                <w:b w:val="1"/>
                <w:sz w:val="28"/>
              </w:rPr>
              <w:t>А.П. Поназеева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                                                       </w:t>
            </w:r>
          </w:p>
        </w:tc>
      </w:tr>
    </w:tbl>
    <w:p w14:paraId="1D000000"/>
    <w:p w14:paraId="1E000000"/>
    <w:p w14:paraId="1F000000"/>
    <w:p w14:paraId="2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2023-12-12T12:37:11Z</dcterms:modified>
</cp:coreProperties>
</file>