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42" w:left="-426" w:right="-284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АДМИНИСТРАЦИЯ ЩЕННИКОВСКОГО СЕЛЬСКОГО ПОСЕЛЕНИЯ ИЛЬИНСКОГО МУНИЦИПАЛЬНОГО РАЙОНА</w:t>
      </w:r>
    </w:p>
    <w:p w14:paraId="02000000">
      <w:pPr>
        <w:ind w:firstLine="142" w:left="-426" w:right="-284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ИВАНОВСКОЙ ОБЛАСТИ</w:t>
      </w:r>
    </w:p>
    <w:p w14:paraId="03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4000000">
      <w:pPr>
        <w:keepNext w:val="1"/>
        <w:tabs>
          <w:tab w:leader="none" w:pos="709" w:val="left"/>
        </w:tabs>
        <w:ind/>
        <w:jc w:val="center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</w:rPr>
        <w:t>П О С Т А Н О В Л Е Н И Е</w:t>
      </w:r>
    </w:p>
    <w:p w14:paraId="05000000">
      <w:pPr>
        <w:tabs>
          <w:tab w:leader="none" w:pos="709" w:val="left"/>
        </w:tabs>
        <w:ind/>
        <w:jc w:val="center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06000000">
      <w:pPr>
        <w:tabs>
          <w:tab w:leader="none" w:pos="709" w:val="left"/>
        </w:tabs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т </w:t>
      </w:r>
      <w:r>
        <w:rPr>
          <w:rFonts w:ascii="Times New Roman" w:hAnsi="Times New Roman"/>
          <w:color w:val="000000"/>
          <w:sz w:val="28"/>
        </w:rPr>
        <w:t xml:space="preserve">   11 февраля 2025 </w:t>
      </w:r>
      <w:r>
        <w:rPr>
          <w:rFonts w:ascii="Times New Roman" w:hAnsi="Times New Roman"/>
          <w:color w:val="000000"/>
          <w:sz w:val="28"/>
        </w:rPr>
        <w:t xml:space="preserve"> года                 №  8</w:t>
      </w:r>
    </w:p>
    <w:p w14:paraId="07000000">
      <w:pPr>
        <w:tabs>
          <w:tab w:leader="none" w:pos="709" w:val="left"/>
        </w:tabs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д. Щенниково</w:t>
      </w:r>
    </w:p>
    <w:p w14:paraId="08000000">
      <w:pPr>
        <w:tabs>
          <w:tab w:leader="none" w:pos="709" w:val="left"/>
        </w:tabs>
        <w:ind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spacing w:after="120" w:before="0" w:line="100" w:lineRule="atLeast"/>
        <w:ind w:firstLine="708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внесении изменений в Постановление от 18.05.2018 № 18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 расположенных на территории Щенниковского сельского поселения Ильинского муниципального района Ивановской области»</w:t>
      </w:r>
    </w:p>
    <w:p w14:paraId="0A000000">
      <w:pPr>
        <w:spacing w:after="100" w:before="100"/>
        <w:ind w:firstLine="540" w:left="-36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 Налогового кодекса Российской Федерации, Уставом Щенниковского сельского поселения, </w:t>
      </w:r>
      <w:r>
        <w:rPr>
          <w:rFonts w:ascii="Times New Roman" w:hAnsi="Times New Roman"/>
          <w:color w:val="000000"/>
          <w:sz w:val="28"/>
        </w:rPr>
        <w:t xml:space="preserve">на основании протеста прокуратуры Ильинского района от 09.12.2024 года № 02-31-2024 и </w:t>
      </w:r>
      <w:r>
        <w:rPr>
          <w:rFonts w:ascii="Times New Roman" w:hAnsi="Times New Roman"/>
          <w:color w:val="000000"/>
          <w:sz w:val="28"/>
        </w:rPr>
        <w:t>в целях обеспечения доступа граждан к достоверной и актуальной информации, повышения качества исполнения и доступности результатов  предоставления   муниципальной   услуги, администрации Щенниковского сельского поселения.</w:t>
      </w:r>
    </w:p>
    <w:p w14:paraId="0B000000">
      <w:pPr>
        <w:spacing w:after="100" w:before="100"/>
        <w:ind w:firstLine="540" w:left="-36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Постановляет:</w:t>
      </w:r>
    </w:p>
    <w:p w14:paraId="0C000000">
      <w:pPr>
        <w:widowControl w:val="1"/>
        <w:spacing w:line="100" w:lineRule="atLeast"/>
        <w:ind w:firstLine="540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1.Внести изменения в Постановление Администрации Щенниковского сельского  поселения от 18.05.2018 года № 18 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«Присвоение адресов объектам адресации, изменение, аннулирование адресов расположенных на территории Щенниковского сельского поселения Ильинского муниципального района Ивановской области»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</w:t>
      </w:r>
    </w:p>
    <w:p w14:paraId="0D000000">
      <w:pPr>
        <w:widowControl w:val="1"/>
        <w:numPr>
          <w:numId w:val="1"/>
        </w:numPr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Пункт 2.16. изложить в следующей редакции:</w:t>
      </w:r>
    </w:p>
    <w:p w14:paraId="0E000000">
      <w:pPr>
        <w:widowControl w:val="1"/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 п.2.16.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instrText>HYPERLINK "https://normativ.kontur.ru/document?moduleId=1&amp;documentId=376603#l573"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частью 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статьи 14.1 Федерального закона от 27 июля 2006 года N 149-ФЗ "Об информации, информационных технологиях и о защите информации".</w:t>
      </w:r>
    </w:p>
    <w:p w14:paraId="0F000000">
      <w:pPr>
        <w:widowControl w:val="1"/>
        <w:numPr>
          <w:numId w:val="1"/>
        </w:numPr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Дополнить регламент пунктами 2.19, 2.20, 2.21 следующего содержания:</w:t>
      </w:r>
    </w:p>
    <w:p w14:paraId="10000000">
      <w:pPr>
        <w:spacing w:after="120" w:before="0" w:line="100" w:lineRule="atLeast"/>
        <w:ind w:firstLine="708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2.19.</w:t>
      </w:r>
      <w:r>
        <w:rPr>
          <w:rFonts w:ascii="Times New Roman" w:hAnsi="Times New Roman"/>
          <w:b w:val="1"/>
          <w:color w:val="000000"/>
          <w:sz w:val="28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1000000">
      <w:pPr>
        <w:spacing w:after="120" w:before="0" w:line="100" w:lineRule="atLeast"/>
        <w:ind w:firstLine="708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2.20.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2000000">
      <w:pPr>
        <w:spacing w:after="120" w:before="0" w:line="100" w:lineRule="atLeast"/>
        <w:ind w:firstLine="708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2.21.Порядок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3000000">
      <w:pPr>
        <w:widowControl w:val="1"/>
        <w:numPr>
          <w:numId w:val="1"/>
        </w:numPr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Пункт 3.2.7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изложить в следующей редакции:</w:t>
      </w:r>
    </w:p>
    <w:p w14:paraId="14000000">
      <w:pPr>
        <w:widowControl w:val="1"/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«п.3.2.7. </w:t>
      </w:r>
      <w:r>
        <w:rPr>
          <w:rFonts w:ascii="Times New Roman" w:hAnsi="Times New Roman"/>
          <w:color w:val="000000"/>
          <w:sz w:val="28"/>
        </w:rPr>
        <w:t xml:space="preserve">Заявитель также может подать заявление о получении муниципальной услуги в электронном виде, </w:t>
      </w:r>
      <w:r>
        <w:rPr>
          <w:rFonts w:ascii="Times New Roman" w:hAnsi="Times New Roman"/>
          <w:color w:val="000000"/>
          <w:sz w:val="28"/>
        </w:rPr>
        <w:t xml:space="preserve">через Порталы.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15000000">
      <w:pPr>
        <w:numPr>
          <w:numId w:val="2"/>
        </w:numPr>
        <w:spacing w:after="120" w:before="0" w:line="10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6000000">
      <w:pPr>
        <w:numPr>
          <w:numId w:val="2"/>
        </w:numPr>
        <w:spacing w:after="120" w:before="0" w:line="10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лица."</w:t>
      </w:r>
    </w:p>
    <w:p w14:paraId="17000000">
      <w:pPr>
        <w:widowControl w:val="1"/>
        <w:spacing w:line="100" w:lineRule="atLeast"/>
        <w:ind w:firstLine="540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 3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 Контроль ис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полнения настоящего постановления оставляю за собой.</w:t>
      </w:r>
    </w:p>
    <w:p w14:paraId="18000000">
      <w:pPr>
        <w:widowControl w:val="1"/>
        <w:ind w:firstLine="432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</w:p>
    <w:p w14:paraId="19000000">
      <w:pPr>
        <w:widowControl w:val="1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</w:p>
    <w:p w14:paraId="1A000000">
      <w:pPr>
        <w:widowControl w:val="1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</w:p>
    <w:p w14:paraId="1B000000">
      <w:pPr>
        <w:ind w:firstLine="0" w:left="-36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</w:t>
      </w:r>
      <w:r>
        <w:rPr>
          <w:rFonts w:ascii="Times New Roman" w:hAnsi="Times New Roman"/>
          <w:b w:val="1"/>
          <w:color w:val="000000"/>
          <w:sz w:val="28"/>
        </w:rPr>
        <w:t>Глава Щенниковского</w:t>
      </w:r>
    </w:p>
    <w:p w14:paraId="1C000000">
      <w:pPr>
        <w:ind w:firstLine="0" w:left="-36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</w:t>
      </w:r>
      <w:r>
        <w:rPr>
          <w:rFonts w:ascii="Times New Roman" w:hAnsi="Times New Roman"/>
          <w:b w:val="1"/>
          <w:color w:val="000000"/>
          <w:sz w:val="28"/>
        </w:rPr>
        <w:t>сельского поселения                                                                         А.П.Поназеева</w:t>
      </w:r>
    </w:p>
    <w:p w14:paraId="1D000000">
      <w:pPr>
        <w:rPr>
          <w:rFonts w:ascii="Times New Roman" w:hAnsi="Times New Roman"/>
          <w:color w:val="000000"/>
          <w:sz w:val="28"/>
        </w:rPr>
      </w:pPr>
    </w:p>
    <w:sectPr>
      <w:pgSz w:h="16848" w:orient="portrait" w:w="11908"/>
      <w:pgMar w:bottom="1541" w:left="1276" w:right="995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2025-03-06T12:23:03Z</dcterms:modified>
</cp:coreProperties>
</file>