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  <w:caps w:val="1"/>
          <w:sz w:val="32"/>
        </w:rPr>
        <w:t>Совет Щенниковского сельского поселения</w:t>
      </w:r>
    </w:p>
    <w:p w14:paraId="02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  <w:caps w:val="1"/>
          <w:sz w:val="32"/>
        </w:rPr>
        <w:t>ИльинскОГО муниципальнОГО районА</w:t>
      </w:r>
    </w:p>
    <w:p w14:paraId="03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  <w:caps w:val="1"/>
          <w:sz w:val="32"/>
        </w:rPr>
        <w:t>ИвановскОЙ областИ</w:t>
      </w:r>
    </w:p>
    <w:p w14:paraId="04000000">
      <w:pPr>
        <w:pStyle w:val="Style_1"/>
        <w:tabs>
          <w:tab w:leader="none" w:pos="9313" w:val="left"/>
        </w:tabs>
        <w:ind/>
        <w:jc w:val="center"/>
      </w:pPr>
      <w:r>
        <w:rPr>
          <w:b w:val="1"/>
        </w:rPr>
        <w:t>четвертого созыва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РЕШЕНИЕ</w:t>
      </w:r>
    </w:p>
    <w:p w14:paraId="07000000">
      <w:pPr>
        <w:spacing w:line="240" w:lineRule="auto"/>
        <w:ind/>
        <w:jc w:val="center"/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15 ноября 2024</w:t>
      </w:r>
      <w:r>
        <w:rPr>
          <w:rFonts w:ascii="Times New Roman" w:hAnsi="Times New Roman"/>
          <w:sz w:val="28"/>
        </w:rPr>
        <w:t xml:space="preserve">  года         № 116</w:t>
      </w:r>
    </w:p>
    <w:p w14:paraId="08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«О бюджете Щенниковского сельского поселения </w:t>
      </w:r>
      <w:r>
        <w:rPr>
          <w:rFonts w:ascii="Times New Roman" w:hAnsi="Times New Roman"/>
          <w:b w:val="1"/>
          <w:sz w:val="28"/>
        </w:rPr>
        <w:t>Ильинского муниципального района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 и </w:t>
      </w:r>
      <w:r>
        <w:rPr>
          <w:rFonts w:ascii="Times New Roman" w:hAnsi="Times New Roman"/>
          <w:b w:val="1"/>
          <w:sz w:val="28"/>
        </w:rPr>
        <w:t>на плановый период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Настоящее Решение принято </w:t>
      </w: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 от 31.07.1998г  №145-ФЗ (в действующей редакции), Федеральным законом от 06.10.2003г. № 131-ФЗ «Об общих принципах организации местного самоуправления в Российской Федерации», Уставом Щенниковского сельского поселения Ильинского  муниципального района Ивановской области, проектом Закона Ивановской области, в целях регулирования бюджетных правоотношений Совет Щенниковского сельского поселения Ильинского муниципального района Ивановской области </w:t>
      </w:r>
      <w:r>
        <w:rPr>
          <w:rFonts w:ascii="Times New Roman" w:hAnsi="Times New Roman"/>
          <w:b w:val="1"/>
          <w:sz w:val="28"/>
        </w:rPr>
        <w:t>РЕШИЛ: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>Статья 1. Основные характеристики бюджета Щенниковского сельского поселения Ильинского муниципального района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 и на плановый период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0D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sz w:val="28"/>
        </w:rPr>
        <w:t>Утвердить основные характеристики бюджета Щенниковского сельского поселения:</w:t>
      </w: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1.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год:</w:t>
      </w:r>
    </w:p>
    <w:p w14:paraId="0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1) общий объем доходов бюджета в сумме </w:t>
      </w:r>
      <w:r>
        <w:rPr>
          <w:rFonts w:ascii="Times New Roman" w:hAnsi="Times New Roman"/>
          <w:sz w:val="28"/>
        </w:rPr>
        <w:t>5050288,03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руб.;</w:t>
      </w:r>
    </w:p>
    <w:p w14:paraId="10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2) общий объем расходов бюджета в сумме </w:t>
      </w:r>
      <w:r>
        <w:rPr>
          <w:rFonts w:ascii="Times New Roman" w:hAnsi="Times New Roman"/>
          <w:sz w:val="28"/>
        </w:rPr>
        <w:t>5254701</w:t>
      </w:r>
      <w:r>
        <w:rPr>
          <w:rFonts w:ascii="Times New Roman" w:hAnsi="Times New Roman"/>
          <w:sz w:val="28"/>
        </w:rPr>
        <w:t xml:space="preserve"> руб.</w:t>
      </w:r>
    </w:p>
    <w:p w14:paraId="11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3) дефицит бюджета </w:t>
      </w:r>
      <w:r>
        <w:rPr>
          <w:rFonts w:ascii="Times New Roman" w:hAnsi="Times New Roman"/>
          <w:sz w:val="28"/>
        </w:rPr>
        <w:t>204412,97</w:t>
      </w:r>
      <w:r>
        <w:rPr>
          <w:rFonts w:ascii="Times New Roman" w:hAnsi="Times New Roman"/>
          <w:sz w:val="28"/>
        </w:rPr>
        <w:t xml:space="preserve"> руб.</w:t>
      </w:r>
    </w:p>
    <w:p w14:paraId="12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2.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год:</w:t>
      </w:r>
    </w:p>
    <w:p w14:paraId="1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1) общий объем доходов бюджета в сумме </w:t>
      </w:r>
      <w:r>
        <w:rPr>
          <w:rFonts w:ascii="Times New Roman" w:hAnsi="Times New Roman"/>
          <w:sz w:val="28"/>
        </w:rPr>
        <w:t>4268241,36</w:t>
      </w:r>
      <w:r>
        <w:rPr>
          <w:rFonts w:ascii="Times New Roman" w:hAnsi="Times New Roman"/>
          <w:sz w:val="28"/>
        </w:rPr>
        <w:t xml:space="preserve"> руб.; </w:t>
      </w:r>
    </w:p>
    <w:p w14:paraId="1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2) общий </w:t>
      </w:r>
      <w:r>
        <w:rPr>
          <w:rFonts w:ascii="Times New Roman" w:hAnsi="Times New Roman"/>
          <w:sz w:val="28"/>
        </w:rPr>
        <w:t>объем расходов бюджета в сумме 4268241,36</w:t>
      </w:r>
      <w:r>
        <w:rPr>
          <w:rFonts w:ascii="Times New Roman" w:hAnsi="Times New Roman"/>
          <w:sz w:val="28"/>
        </w:rPr>
        <w:t xml:space="preserve">  руб.;</w:t>
      </w:r>
    </w:p>
    <w:p w14:paraId="1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дефицит (профицит) бюджета 0,00 руб.</w:t>
      </w:r>
    </w:p>
    <w:p w14:paraId="16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3.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год:</w:t>
      </w:r>
    </w:p>
    <w:p w14:paraId="17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1) общий объем доходов бюджета в сумме </w:t>
      </w:r>
      <w:r>
        <w:rPr>
          <w:rFonts w:ascii="Times New Roman" w:hAnsi="Times New Roman"/>
          <w:sz w:val="28"/>
        </w:rPr>
        <w:t xml:space="preserve">3820081,36 </w:t>
      </w:r>
      <w:r>
        <w:rPr>
          <w:rFonts w:ascii="Times New Roman" w:hAnsi="Times New Roman"/>
          <w:sz w:val="28"/>
        </w:rPr>
        <w:t xml:space="preserve">  руб.;</w:t>
      </w:r>
    </w:p>
    <w:p w14:paraId="1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2) общий объем расходов бюджета в сумме </w:t>
      </w:r>
      <w:r>
        <w:rPr>
          <w:rFonts w:ascii="Times New Roman" w:hAnsi="Times New Roman"/>
          <w:sz w:val="28"/>
        </w:rPr>
        <w:t>3820081,36</w:t>
      </w:r>
      <w:r>
        <w:rPr>
          <w:rFonts w:ascii="Times New Roman" w:hAnsi="Times New Roman"/>
          <w:sz w:val="28"/>
        </w:rPr>
        <w:t xml:space="preserve">  руб.;</w:t>
      </w:r>
    </w:p>
    <w:p w14:paraId="1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дефицит (профицит) бюджета в сумме 0,00 руб.</w:t>
      </w: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1B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>Статья 2 Нормативы распределения доходов в бюджет Щенниковского сельского поселения 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 и плановый период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1C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 Утвердить нормативы распределения доходов в бюджет Щенниковского сельского поселения Ильинского муниципального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1 к настоящему Решению.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Статья 3. Показатели доходов бюджета Щенниковского сельского поселения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 Утвердить доходы бюджета Щенниковского сельского поселения по группам, подгруппам и статьям классификации доходов </w:t>
      </w:r>
      <w:r>
        <w:rPr>
          <w:rFonts w:ascii="Times New Roman" w:hAnsi="Times New Roman"/>
          <w:sz w:val="28"/>
        </w:rPr>
        <w:t xml:space="preserve">на 2025 год и плановый период 2026  и </w:t>
      </w:r>
      <w:r>
        <w:rPr>
          <w:rFonts w:ascii="Times New Roman" w:hAnsi="Times New Roman"/>
          <w:sz w:val="28"/>
        </w:rPr>
        <w:t>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2 к настоящему Решению.</w:t>
      </w:r>
    </w:p>
    <w:p w14:paraId="21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14:paraId="22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1) из областного бюджета:</w:t>
      </w:r>
    </w:p>
    <w:p w14:paraId="2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а) на 2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4025808,03</w:t>
      </w:r>
      <w:r>
        <w:rPr>
          <w:rFonts w:ascii="Times New Roman" w:hAnsi="Times New Roman"/>
          <w:sz w:val="28"/>
        </w:rPr>
        <w:t xml:space="preserve"> руб.;</w:t>
      </w:r>
    </w:p>
    <w:p w14:paraId="2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б)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3241761,36</w:t>
      </w:r>
      <w:r>
        <w:rPr>
          <w:rFonts w:ascii="Times New Roman" w:hAnsi="Times New Roman"/>
          <w:sz w:val="28"/>
        </w:rPr>
        <w:t xml:space="preserve"> руб.;</w:t>
      </w:r>
    </w:p>
    <w:p w14:paraId="2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в)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2790601,36</w:t>
      </w:r>
      <w:r>
        <w:rPr>
          <w:rFonts w:ascii="Times New Roman" w:hAnsi="Times New Roman"/>
          <w:sz w:val="28"/>
        </w:rPr>
        <w:t xml:space="preserve"> руб.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2) из бюджета Ильинского муниципального района</w:t>
      </w:r>
    </w:p>
    <w:p w14:paraId="2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564480</w:t>
      </w:r>
      <w:r>
        <w:rPr>
          <w:rFonts w:ascii="Times New Roman" w:hAnsi="Times New Roman"/>
          <w:sz w:val="28"/>
        </w:rPr>
        <w:t>,00 руб.;</w:t>
      </w:r>
    </w:p>
    <w:p w14:paraId="2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б)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56448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,00 руб.;</w:t>
      </w:r>
    </w:p>
    <w:p w14:paraId="2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в)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56448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,00 руб.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>Статья 4. Источники внутреннего финансирования дефицита бюджета Щенниковского сельского поселения</w:t>
      </w:r>
    </w:p>
    <w:p w14:paraId="2D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 Утвердить источники внутреннего финансирования дефицита бюджета Щенниковского сельского поселения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3 к настоящему Решению.</w:t>
      </w:r>
    </w:p>
    <w:p w14:paraId="2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2. Установить, что в 2025 году остатки средств </w:t>
      </w:r>
      <w:r>
        <w:rPr>
          <w:rFonts w:ascii="Times New Roman" w:hAnsi="Times New Roman"/>
          <w:sz w:val="28"/>
        </w:rPr>
        <w:t>на счете бюджета Щеннико</w:t>
      </w:r>
      <w:r>
        <w:rPr>
          <w:rFonts w:ascii="Times New Roman" w:hAnsi="Times New Roman"/>
          <w:sz w:val="28"/>
        </w:rPr>
        <w:t xml:space="preserve">вского сельского поселения, сложившиеся по состоянию на 1 января 2025 года, </w:t>
      </w:r>
      <w:r>
        <w:rPr>
          <w:rFonts w:ascii="Times New Roman" w:hAnsi="Times New Roman"/>
          <w:sz w:val="28"/>
          <w:highlight w:val="white"/>
        </w:rPr>
        <w:t xml:space="preserve">в объеме, не превышающем сумму остатка неиспользованных бюджетных ассигнований, могут направляться в текущем финансовом году на покрытие временных кассовых разрывов, </w:t>
      </w:r>
      <w:r>
        <w:rPr>
          <w:rFonts w:ascii="Times New Roman" w:hAnsi="Times New Roman"/>
          <w:sz w:val="28"/>
        </w:rPr>
        <w:t>возникающих</w:t>
      </w:r>
      <w:r>
        <w:rPr>
          <w:rFonts w:ascii="Times New Roman" w:hAnsi="Times New Roman"/>
          <w:sz w:val="28"/>
        </w:rPr>
        <w:t xml:space="preserve"> в ходе исполнения бюджета Щеннико</w:t>
      </w:r>
      <w:r>
        <w:rPr>
          <w:rFonts w:ascii="Times New Roman" w:hAnsi="Times New Roman"/>
          <w:sz w:val="28"/>
        </w:rPr>
        <w:t>вского сельского поселения</w:t>
      </w:r>
      <w:r>
        <w:rPr>
          <w:rFonts w:ascii="Times New Roman" w:hAnsi="Times New Roman"/>
          <w:sz w:val="28"/>
          <w:highlight w:val="white"/>
        </w:rPr>
        <w:t xml:space="preserve">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</w:t>
      </w:r>
    </w:p>
    <w:p w14:paraId="30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Статья 5. Бюджетные ассигнования бюджета Щенниковского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 и на плановый период 202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1.Утвердить распределение бюджетных ассигнований по целевым статьям (муниципальным программам Щенниковского сельского поселения и не включенным в муниципальные программы Щенниковского сельского поселения), группам видов расходов классификации расходов бюджета Щенниковского сельского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6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4 к настоящему Решению.</w:t>
      </w:r>
    </w:p>
    <w:p w14:paraId="3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2. Утвердить ведомственную структуру расходов бюджета Щенниковского сельского поселения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настоящему Решению. </w:t>
      </w:r>
    </w:p>
    <w:p w14:paraId="34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3. Утвердить в пределах общего объема расходов  бюджета Щенниковского сельского поселения, утвержденного статьей 1 настоящего Решения:</w:t>
      </w:r>
    </w:p>
    <w:p w14:paraId="35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1) общий объем условно утвержденных расходов:</w:t>
      </w:r>
    </w:p>
    <w:p w14:paraId="36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а) на 2026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106710</w:t>
      </w:r>
      <w:r>
        <w:rPr>
          <w:rFonts w:ascii="Times New Roman" w:hAnsi="Times New Roman"/>
          <w:sz w:val="28"/>
        </w:rPr>
        <w:t>,00 руб.;</w:t>
      </w:r>
    </w:p>
    <w:p w14:paraId="37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б) на 2027</w:t>
      </w:r>
      <w:r>
        <w:rPr>
          <w:rFonts w:ascii="Times New Roman" w:hAnsi="Times New Roman"/>
          <w:sz w:val="28"/>
        </w:rPr>
        <w:t xml:space="preserve"> год в сумме 1</w:t>
      </w:r>
      <w:r>
        <w:rPr>
          <w:rFonts w:ascii="Times New Roman" w:hAnsi="Times New Roman"/>
          <w:sz w:val="28"/>
        </w:rPr>
        <w:t>91010</w:t>
      </w:r>
      <w:r>
        <w:rPr>
          <w:rFonts w:ascii="Times New Roman" w:hAnsi="Times New Roman"/>
          <w:sz w:val="28"/>
        </w:rPr>
        <w:t>,00  руб.</w:t>
      </w:r>
    </w:p>
    <w:p w14:paraId="3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2) общий объем бюджетных ассигнований, направляемых на исполнение публичных нормативных обязательств:</w:t>
      </w:r>
    </w:p>
    <w:p w14:paraId="3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а) на 2025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б) на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B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в) на 2027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4. Установить размер резервного фонда администрации Щенниковского сельского поселения:</w:t>
      </w:r>
    </w:p>
    <w:p w14:paraId="3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а) на 2025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000 руб.;</w:t>
      </w:r>
    </w:p>
    <w:p w14:paraId="3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б) на 2026</w:t>
      </w:r>
      <w:r>
        <w:rPr>
          <w:rFonts w:ascii="Times New Roman" w:hAnsi="Times New Roman"/>
          <w:sz w:val="28"/>
        </w:rPr>
        <w:t xml:space="preserve"> год в сумме 0 руб.;</w:t>
      </w:r>
    </w:p>
    <w:p w14:paraId="3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на 2027</w:t>
      </w:r>
      <w:r>
        <w:rPr>
          <w:rFonts w:ascii="Times New Roman" w:hAnsi="Times New Roman"/>
          <w:sz w:val="28"/>
        </w:rPr>
        <w:t xml:space="preserve"> год в сумме 0 руб.</w:t>
      </w:r>
    </w:p>
    <w:p w14:paraId="40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5. Утвердить распределение бюджетных ассигнований бюджета Щенниковского сельского поселения   по разделам и подразделам классификации расходов бюджетов </w:t>
      </w:r>
      <w:r>
        <w:rPr>
          <w:rFonts w:ascii="Times New Roman" w:hAnsi="Times New Roman"/>
          <w:sz w:val="28"/>
        </w:rPr>
        <w:t>на 2025 год и плановый период 2026  и 2027</w:t>
      </w:r>
      <w:r>
        <w:rPr>
          <w:rFonts w:ascii="Times New Roman" w:hAnsi="Times New Roman"/>
          <w:sz w:val="28"/>
        </w:rPr>
        <w:t xml:space="preserve"> годов согласно приложению 6 к настоящему Решению</w:t>
      </w:r>
    </w:p>
    <w:p w14:paraId="41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6.Установить,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порядках устанавливаемых администрацией Щенниковского сельского поселения, и в случаях, если субсидирование предусмотрено муниципальными программами Щенниковского сельского поселения.   </w:t>
      </w:r>
    </w:p>
    <w:p w14:paraId="42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</w:t>
      </w:r>
    </w:p>
    <w:p w14:paraId="43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>Статья 6. Межбюджетные трансферты, предоставляемые другим бюджетам бюджетной системы Российской Федерации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4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1.Утвердить общий объем межбюджетных трансфертов, предоставляемых из бюджета Щенниковского сельского поселения бюджету Ильинского муниципального района, согласно приложению 8 «Распределение  иных межбюджетных трансфертов из бюджета Щенниковского сельского поселения бюджету Ильинского муниципального района, на осуществление переданных полномочий по осуществлению внешнего муниципального финансового контроля за исполнением бюджета Щенниковского сельского поселения в соответствии с заключенным соглашением на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год»:</w:t>
      </w:r>
    </w:p>
    <w:p w14:paraId="45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4000,00 руб.;</w:t>
      </w:r>
    </w:p>
    <w:p w14:paraId="46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2) на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в сумме 0,00 руб.;</w:t>
      </w:r>
    </w:p>
    <w:p w14:paraId="47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на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в сумме 0,00 руб.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ind w:firstLine="567" w:left="0"/>
        <w:jc w:val="both"/>
      </w:pPr>
      <w:r>
        <w:rPr>
          <w:rFonts w:ascii="Times New Roman" w:hAnsi="Times New Roman"/>
          <w:b w:val="1"/>
          <w:sz w:val="28"/>
        </w:rPr>
        <w:t xml:space="preserve">Статья 7. Муниципальные  внутренние заимствования, муниципальный долг и расходы на его обслуживание Щенниковского сельского поселения, предоставление муниципальных гарантий Щенниковского сельского поселения </w:t>
      </w:r>
    </w:p>
    <w:p w14:paraId="4A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1. Утвердить верхний предел муниципального внутреннего долга Щенниковского сельского поселения:</w:t>
      </w:r>
    </w:p>
    <w:p w14:paraId="4B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1) на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в сумме 0 рублей, в том числе верхний предел долга по муниципальным гарантиям в сумме 0 рублей;</w:t>
      </w:r>
    </w:p>
    <w:p w14:paraId="4C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2) на 1 января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 в сумме 0 рублей, в том числе верхний предел по муниципальным гарантиям в сумме 0 рублей;</w:t>
      </w:r>
    </w:p>
    <w:p w14:paraId="4D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3) на 1 января 202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в сумме 0 рублей, в том числе верхний предел по муниципальным гарантиям в сумме 0 рублей.</w:t>
      </w:r>
    </w:p>
    <w:p w14:paraId="4E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2. Утвердить объем расходов на обслуживание муниципального долга Щенниковского сельского поселения:</w:t>
      </w:r>
    </w:p>
    <w:p w14:paraId="4F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1)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0 рублей;</w:t>
      </w:r>
    </w:p>
    <w:p w14:paraId="50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2) на 2026</w:t>
      </w:r>
      <w:r>
        <w:rPr>
          <w:rFonts w:ascii="Times New Roman" w:hAnsi="Times New Roman"/>
          <w:sz w:val="28"/>
        </w:rPr>
        <w:t xml:space="preserve"> год в сумме 0 рублей;</w:t>
      </w:r>
    </w:p>
    <w:p w14:paraId="51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3) на 2027</w:t>
      </w:r>
      <w:r>
        <w:rPr>
          <w:rFonts w:ascii="Times New Roman" w:hAnsi="Times New Roman"/>
          <w:sz w:val="28"/>
        </w:rPr>
        <w:t xml:space="preserve"> год в сумме 0 рублей.</w:t>
      </w:r>
    </w:p>
    <w:p w14:paraId="52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3. Утвердить Программу муниципальных внутренних заимствований Щенниковского сельского поселения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 год и плановый период 2026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согласно приложению 7 к настоящему Решению.</w:t>
      </w:r>
    </w:p>
    <w:p w14:paraId="53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>4. Установить, что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и плановом периоде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муниципальные гарантии Щенниковского сельского поселения не предоставляются.</w:t>
      </w:r>
    </w:p>
    <w:p w14:paraId="54000000">
      <w:pPr>
        <w:spacing w:after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Общий объем бюджетных ассигнований на исполнение </w:t>
      </w:r>
      <w:r>
        <w:rPr>
          <w:rFonts w:ascii="Times New Roman" w:hAnsi="Times New Roman"/>
          <w:sz w:val="28"/>
        </w:rPr>
        <w:t>муниципальных гарантий Щенниковского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возможным гарантийным случаям:</w:t>
      </w:r>
    </w:p>
    <w:p w14:paraId="55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1)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- 0,00 рублей;</w:t>
      </w:r>
    </w:p>
    <w:p w14:paraId="56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2) на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 - 0,00 рублей;</w:t>
      </w:r>
    </w:p>
    <w:p w14:paraId="57000000">
      <w:pPr>
        <w:pStyle w:val="Style_2"/>
        <w:ind w:firstLine="709" w:left="0"/>
        <w:jc w:val="both"/>
      </w:pPr>
      <w:r>
        <w:rPr>
          <w:rFonts w:ascii="Times New Roman" w:hAnsi="Times New Roman"/>
          <w:sz w:val="28"/>
        </w:rPr>
        <w:t>3) на 2027</w:t>
      </w:r>
      <w:r>
        <w:rPr>
          <w:rFonts w:ascii="Times New Roman" w:hAnsi="Times New Roman"/>
          <w:sz w:val="28"/>
        </w:rPr>
        <w:t xml:space="preserve"> год - 0,00 рублей.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>Статья 8. Вступление в силу настоящего Решения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5B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Настоящее Решение вступает в силу с 1 января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года. </w:t>
      </w:r>
    </w:p>
    <w:p w14:paraId="5C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 xml:space="preserve"> </w:t>
      </w:r>
    </w:p>
    <w:p w14:paraId="5D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Глава Щенниковского</w:t>
      </w:r>
    </w:p>
    <w:p w14:paraId="5E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Сельского поселения:                                           А.П.Поназеева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1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Председатель Совета</w:t>
      </w:r>
    </w:p>
    <w:p w14:paraId="62000000">
      <w:pPr>
        <w:spacing w:after="0" w:line="240" w:lineRule="auto"/>
        <w:ind/>
        <w:jc w:val="both"/>
      </w:pPr>
      <w:r>
        <w:rPr>
          <w:rFonts w:ascii="Times New Roman" w:hAnsi="Times New Roman"/>
          <w:b w:val="1"/>
          <w:sz w:val="28"/>
        </w:rPr>
        <w:t>Щенниковского сельского поселения:                   Н.А.Борзова</w:t>
      </w:r>
      <w:r>
        <w:rPr>
          <w:rFonts w:ascii="Times New Roman" w:hAnsi="Times New Roman"/>
          <w:sz w:val="28"/>
        </w:rPr>
        <w:t xml:space="preserve"> </w:t>
      </w:r>
    </w:p>
    <w:p w14:paraId="63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64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65000000">
      <w:pPr>
        <w:pStyle w:val="Style_3"/>
        <w:tabs>
          <w:tab w:leader="none" w:pos="5760" w:val="left"/>
        </w:tabs>
        <w:ind w:firstLine="0" w:left="5760"/>
      </w:pPr>
    </w:p>
    <w:p w14:paraId="66000000">
      <w:pPr>
        <w:pStyle w:val="Style_3"/>
        <w:tabs>
          <w:tab w:leader="none" w:pos="5760" w:val="left"/>
        </w:tabs>
        <w:ind w:firstLine="0" w:left="5760"/>
      </w:pPr>
      <w:r>
        <w:t>Приложение №1</w:t>
      </w:r>
    </w:p>
    <w:p w14:paraId="67000000">
      <w:pPr>
        <w:tabs>
          <w:tab w:leader="none" w:pos="5760" w:val="left"/>
        </w:tabs>
        <w:ind w:firstLine="0" w:left="5760"/>
      </w:pPr>
      <w:r>
        <w:t>к решению Совета Щенниковского сельского поселения</w:t>
      </w:r>
    </w:p>
    <w:p w14:paraId="68000000">
      <w:pPr>
        <w:tabs>
          <w:tab w:leader="none" w:pos="5760" w:val="left"/>
        </w:tabs>
        <w:ind w:firstLine="0" w:left="5760"/>
      </w:pPr>
      <w:r>
        <w:t>от. 15.11.2024г.  № 116</w:t>
      </w:r>
    </w:p>
    <w:p w14:paraId="69000000">
      <w:pPr>
        <w:tabs>
          <w:tab w:leader="none" w:pos="9720" w:val="right"/>
        </w:tabs>
        <w:ind w:firstLine="0" w:left="142"/>
        <w:outlineLvl w:val="0"/>
        <w:rPr>
          <w:b w:val="1"/>
          <w:i w:val="1"/>
          <w:sz w:val="16"/>
        </w:rPr>
      </w:pPr>
    </w:p>
    <w:p w14:paraId="6A000000">
      <w:pPr>
        <w:tabs>
          <w:tab w:leader="none" w:pos="9720" w:val="right"/>
        </w:tabs>
        <w:ind w:firstLine="0" w:left="142"/>
        <w:outlineLvl w:val="0"/>
        <w:rPr>
          <w:b w:val="1"/>
          <w:i w:val="1"/>
          <w:sz w:val="16"/>
        </w:rPr>
      </w:pPr>
    </w:p>
    <w:p w14:paraId="6B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Нормативы распределения доходов</w:t>
      </w:r>
      <w:r>
        <w:rPr>
          <w:b w:val="1"/>
        </w:rPr>
        <w:t xml:space="preserve"> в </w:t>
      </w:r>
      <w:r>
        <w:rPr>
          <w:b w:val="1"/>
          <w:color w:val="000000"/>
        </w:rPr>
        <w:t xml:space="preserve">бюджет Щенниковского сельского поселения </w:t>
      </w:r>
    </w:p>
    <w:p w14:paraId="6C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на 2025 год и плановый период 2026 и 2027 годов</w:t>
      </w:r>
    </w:p>
    <w:p w14:paraId="6D000000">
      <w:pPr>
        <w:ind/>
        <w:jc w:val="center"/>
        <w:rPr>
          <w:b w:val="1"/>
          <w:color w:val="000000"/>
        </w:rPr>
      </w:pPr>
    </w:p>
    <w:p w14:paraId="6E000000">
      <w:pPr>
        <w:ind/>
        <w:jc w:val="right"/>
        <w:rPr>
          <w:b w:val="1"/>
          <w:color w:val="000000"/>
        </w:rPr>
      </w:pPr>
      <w:r>
        <w:rPr>
          <w:b w:val="1"/>
          <w:color w:val="000000"/>
        </w:rPr>
        <w:t>В процентах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6"/>
        <w:gridCol w:w="1500"/>
        <w:gridCol w:w="1500"/>
        <w:gridCol w:w="1305"/>
      </w:tblGrid>
      <w:tr>
        <w:trPr>
          <w:trHeight w:hRule="atLeast" w:val="360"/>
        </w:trPr>
        <w:tc>
          <w:tcPr>
            <w:tcW w:type="dxa" w:w="5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 дохода</w:t>
            </w:r>
          </w:p>
          <w:p w14:paraId="70000000">
            <w:pPr>
              <w:ind w:firstLine="0" w:left="79"/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43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Нормативы распределения в бюджет сельского поселения</w:t>
            </w:r>
          </w:p>
        </w:tc>
      </w:tr>
      <w:tr>
        <w:trPr>
          <w:trHeight w:hRule="atLeast" w:val="345"/>
        </w:trPr>
        <w:tc>
          <w:tcPr>
            <w:tcW w:type="dxa" w:w="5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</w:tr>
      <w:tr>
        <w:trPr>
          <w:trHeight w:hRule="atLeast" w:val="345"/>
        </w:trPr>
        <w:tc>
          <w:tcPr>
            <w:tcW w:type="dxa" w:w="95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 части доходов от оказания платных услуг и компенсации затрат государства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95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 части прочих неналоговых доходов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rPr>
          <w:trHeight w:hRule="atLeast" w:val="285"/>
        </w:trPr>
        <w:tc>
          <w:tcPr>
            <w:tcW w:type="dxa" w:w="5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Инициативные платежи, зачисляемые в бюджеты сельских поселений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14:paraId="8B000000"/>
    <w:p w14:paraId="8C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8D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8E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8F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0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100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92000000">
      <w:pPr>
        <w:sectPr>
          <w:pgSz w:h="16838" w:orient="portrait" w:w="11906"/>
          <w:pgMar w:bottom="993" w:footer="720" w:gutter="0" w:header="720" w:left="1418" w:right="567" w:top="1134"/>
        </w:sectPr>
      </w:pPr>
    </w:p>
    <w:tbl>
      <w:tblPr>
        <w:tblStyle w:val="Style_4"/>
        <w:tblInd w:type="dxa" w:w="108"/>
        <w:tblLayout w:type="fixed"/>
      </w:tblPr>
      <w:tblGrid>
        <w:gridCol w:w="3120"/>
        <w:gridCol w:w="5900"/>
        <w:gridCol w:w="2180"/>
        <w:gridCol w:w="1680"/>
        <w:gridCol w:w="1680"/>
      </w:tblGrid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Приложение № 2</w:t>
            </w:r>
          </w:p>
        </w:tc>
      </w:tr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к решению  Совета Щенниковского</w:t>
            </w:r>
          </w:p>
        </w:tc>
      </w:tr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сельского поселения</w:t>
            </w:r>
          </w:p>
        </w:tc>
      </w:tr>
      <w:tr>
        <w:trPr>
          <w:trHeight w:hRule="atLeast" w:val="315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№ 116   от «15» ноября   2024 года</w:t>
            </w:r>
          </w:p>
        </w:tc>
      </w:tr>
      <w:tr>
        <w:trPr>
          <w:trHeight w:hRule="atLeast" w:val="1470"/>
        </w:trPr>
        <w:tc>
          <w:tcPr>
            <w:tcW w:type="dxa" w:w="1456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Доходы бюджета Щенниковского сельского поселения по группам, подгруппам и статьям классификации доходов бюджетов на 2025 год и на плановый период 2026 и 2027 годов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6"/>
              </w:rPr>
            </w:pPr>
          </w:p>
        </w:tc>
        <w:tc>
          <w:tcPr>
            <w:tcW w:type="dxa" w:w="59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3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type="dxa" w:w="59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доходов</w:t>
            </w:r>
          </w:p>
        </w:tc>
        <w:tc>
          <w:tcPr>
            <w:tcW w:type="dxa" w:w="554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 руб.</w:t>
            </w:r>
          </w:p>
        </w:tc>
      </w:tr>
      <w:tr>
        <w:trPr>
          <w:trHeight w:hRule="atLeast" w:val="465"/>
        </w:trPr>
        <w:tc>
          <w:tcPr>
            <w:tcW w:type="dxa" w:w="3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9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2025 год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2026 год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2027 год</w:t>
            </w:r>
          </w:p>
        </w:tc>
      </w:tr>
      <w:tr>
        <w:trPr>
          <w:trHeight w:hRule="atLeast" w:val="4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000 100 00000 00 0000 000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462000,00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465000,00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000 101 00000 00 0000 000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460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000 101 02000 01 0000 110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31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000 101 02010 01 0000 110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 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2536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182 101 02010 01 0000 110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 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000 1 06 00000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354000,00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354000,00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356000,00</w:t>
            </w:r>
          </w:p>
        </w:tc>
      </w:tr>
      <w:tr>
        <w:trPr>
          <w:trHeight w:hRule="atLeast" w:val="4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000 1 06 01000 00 0000 110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1108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000 1 06 01030 10 0000 110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Налог на имущество физических лиц,  взимаемый по ставкам, применяемым к объектам налогообложения , расположенным в границах 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97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182 106 01030 10 0000 110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 на имущество физических лиц,  взимаемый по ставкам, применяемым к объектам налогообложения , расположенным в границах 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46000,00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000 106 06000 00 0000 110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310000,00</w:t>
            </w:r>
          </w:p>
        </w:tc>
      </w:tr>
      <w:tr>
        <w:trPr>
          <w:trHeight w:hRule="atLeast" w:val="3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000 106 06030 00 0000 110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</w:tr>
      <w:tr>
        <w:trPr>
          <w:trHeight w:hRule="atLeast" w:val="9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000 106 06033 10 0000 110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</w:tr>
      <w:tr>
        <w:trPr>
          <w:trHeight w:hRule="atLeast" w:val="96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182 106 06033 10 0000 110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000 106 06040 00 0000 110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Земельный налог с физических лиц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270000,00</w:t>
            </w:r>
          </w:p>
        </w:tc>
      </w:tr>
      <w:tr>
        <w:trPr>
          <w:trHeight w:hRule="atLeast" w:val="90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000 106 06043 10 0000 110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270000,00</w:t>
            </w:r>
          </w:p>
        </w:tc>
      </w:tr>
      <w:tr>
        <w:trPr>
          <w:trHeight w:hRule="atLeast" w:val="10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182 106 06043 10 0000 110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270000,00</w:t>
            </w:r>
          </w:p>
        </w:tc>
      </w:tr>
      <w:tr>
        <w:trPr>
          <w:trHeight w:hRule="atLeast" w:val="4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000 108 00000 00 0000 000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</w:tr>
      <w:tr>
        <w:trPr>
          <w:trHeight w:hRule="atLeast" w:val="133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000 108 04000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</w:tr>
      <w:tr>
        <w:trPr>
          <w:trHeight w:hRule="atLeast" w:val="1583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000 108 04020 01 0000 110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</w:tr>
      <w:tr>
        <w:trPr>
          <w:trHeight w:hRule="atLeast" w:val="15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124 108 04020 01 1000 110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3000,00</w:t>
            </w:r>
          </w:p>
        </w:tc>
      </w:tr>
      <w:tr>
        <w:trPr>
          <w:trHeight w:hRule="atLeast" w:val="7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000 113 00000 00 0000 000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62000,00</w:t>
            </w:r>
          </w:p>
        </w:tc>
      </w:tr>
      <w:tr>
        <w:trPr>
          <w:trHeight w:hRule="atLeast" w:val="43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000 1 13 01000 00 0000 130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62000,00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000 1 13 01990 00 0000 130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62000,00</w:t>
            </w:r>
          </w:p>
        </w:tc>
      </w:tr>
      <w:tr>
        <w:trPr>
          <w:trHeight w:hRule="atLeast" w:val="106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000 1 13 01995 10 0000 130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62000,00</w:t>
            </w:r>
          </w:p>
        </w:tc>
      </w:tr>
      <w:tr>
        <w:trPr>
          <w:trHeight w:hRule="atLeast" w:val="7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124 113 01995 10 0000 130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Прочие доходы от оказания платных услуг (работ)получателями средств бюджетов сельских поселений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60000,00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61000,00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62000,00</w:t>
            </w:r>
          </w:p>
        </w:tc>
      </w:tr>
      <w:tr>
        <w:trPr>
          <w:trHeight w:hRule="atLeast" w:val="46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000 200 00000 00 0000 000</w:t>
            </w:r>
          </w:p>
        </w:tc>
        <w:tc>
          <w:tcPr>
            <w:tcW w:type="dxa" w:w="59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БЕЗВОЗМЕЗДНЫЕ ПОСТУПЛЕНИЯ 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4590288,03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3806241,36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3355081,36</w:t>
            </w:r>
          </w:p>
        </w:tc>
      </w:tr>
      <w:tr>
        <w:trPr>
          <w:trHeight w:hRule="atLeast" w:val="9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000 202 00000 00 0000 000</w:t>
            </w:r>
          </w:p>
        </w:tc>
        <w:tc>
          <w:tcPr>
            <w:tcW w:type="dxa" w:w="5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4590288,03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3806241,36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3355081,36</w:t>
            </w:r>
          </w:p>
        </w:tc>
      </w:tr>
      <w:tr>
        <w:trPr>
          <w:trHeight w:hRule="atLeast" w:val="63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000 202 10000 00 0000 150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3867668,03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3068541,36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2611141,36</w:t>
            </w:r>
          </w:p>
        </w:tc>
      </w:tr>
      <w:tr>
        <w:trPr>
          <w:trHeight w:hRule="atLeast" w:val="618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000 202 15001 00 0000 150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2600200,00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2036700,00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1579300,00</w:t>
            </w:r>
          </w:p>
        </w:tc>
      </w:tr>
      <w:tr>
        <w:trPr>
          <w:trHeight w:hRule="atLeast" w:val="94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000 202 15001 10 0000 150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2600200,00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2036700,00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1579300,00</w:t>
            </w:r>
          </w:p>
        </w:tc>
      </w:tr>
      <w:tr>
        <w:trPr>
          <w:trHeight w:hRule="atLeast" w:val="9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124 202 15001 10 0000 150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2600200,00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2036700,00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1579300,00</w:t>
            </w:r>
          </w:p>
        </w:tc>
      </w:tr>
      <w:tr>
        <w:trPr>
          <w:trHeight w:hRule="atLeast" w:val="9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000 202 15009 00 0000 150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type="dxa" w:w="2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1267468,03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1031841,36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1031841,36</w:t>
            </w:r>
          </w:p>
        </w:tc>
      </w:tr>
      <w:tr>
        <w:trPr>
          <w:trHeight w:hRule="atLeast" w:val="132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000 202 15009 10 0000 150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1267468,0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1031841,36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1031841,36</w:t>
            </w:r>
          </w:p>
        </w:tc>
      </w:tr>
      <w:tr>
        <w:trPr>
          <w:trHeight w:hRule="atLeast" w:val="130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124 202 15009 10 0000 150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1267468,03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1031841,36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1031841,36</w:t>
            </w:r>
          </w:p>
        </w:tc>
      </w:tr>
      <w:tr>
        <w:trPr>
          <w:trHeight w:hRule="atLeast" w:val="43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000 202 29999 00 0000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Прочие субсидии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000 202 29999 10 0000 150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37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124 202 29999 10 0000 150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6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000 202 30000 00 0000 150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2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158140,00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173220,00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179460,00</w:t>
            </w:r>
          </w:p>
        </w:tc>
      </w:tr>
      <w:tr>
        <w:trPr>
          <w:trHeight w:hRule="atLeast" w:val="127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000 202 35118 00 0000 150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158140,00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173220,00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179460,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00</w:t>
            </w:r>
          </w:p>
        </w:tc>
      </w:tr>
      <w:tr>
        <w:trPr>
          <w:trHeight w:hRule="atLeast" w:val="1287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000 202 35118 10 0000 150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158140,00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173220,00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179460,00</w:t>
            </w:r>
          </w:p>
        </w:tc>
      </w:tr>
      <w:tr>
        <w:trPr>
          <w:trHeight w:hRule="atLeast" w:val="129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124 202 35118 10 0000 150</w:t>
            </w:r>
          </w:p>
        </w:tc>
        <w:tc>
          <w:tcPr>
            <w:tcW w:type="dxa" w:w="5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1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158140,00</w:t>
            </w:r>
          </w:p>
        </w:tc>
        <w:tc>
          <w:tcPr>
            <w:tcW w:type="dxa" w:w="16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6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173220,00</w:t>
            </w:r>
          </w:p>
        </w:tc>
        <w:tc>
          <w:tcPr>
            <w:tcW w:type="dxa" w:w="168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6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179460,00</w:t>
            </w:r>
          </w:p>
        </w:tc>
      </w:tr>
      <w:tr>
        <w:trPr>
          <w:trHeight w:hRule="atLeast" w:val="450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000 202 40000 00 0000 150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</w:tr>
      <w:tr>
        <w:trPr>
          <w:trHeight w:hRule="atLeast" w:val="166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000 202 40014 00 0000 150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</w:tr>
      <w:tr>
        <w:trPr>
          <w:trHeight w:hRule="atLeast" w:val="178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124 2 02 40014 10 0000 150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564480,00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564</w:t>
            </w:r>
            <w:r>
              <w:rPr>
                <w:rFonts w:ascii="Times New Roman" w:hAnsi="Times New Roman"/>
                <w:color w:val="000000"/>
                <w:sz w:val="24"/>
              </w:rPr>
              <w:t>480,00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564480,00</w:t>
            </w:r>
          </w:p>
        </w:tc>
      </w:tr>
      <w:tr>
        <w:trPr>
          <w:trHeight w:hRule="atLeast" w:val="315"/>
        </w:trPr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5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 ДОХОДОВ</w:t>
            </w:r>
          </w:p>
        </w:tc>
        <w:tc>
          <w:tcPr>
            <w:tcW w:type="dxa" w:w="2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5050288,03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4268241,36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3820081,36</w:t>
            </w:r>
          </w:p>
        </w:tc>
      </w:tr>
    </w:tbl>
    <w:p w14:paraId="84010000"/>
    <w:p w14:paraId="85010000">
      <w:pPr>
        <w:tabs>
          <w:tab w:leader="none" w:pos="5532" w:val="left"/>
        </w:tabs>
        <w:ind/>
      </w:pPr>
      <w:r>
        <w:tab/>
      </w:r>
    </w:p>
    <w:tbl>
      <w:tblPr>
        <w:tblStyle w:val="Style_4"/>
        <w:tblInd w:type="dxa" w:w="108"/>
        <w:tblLayout w:type="fixed"/>
      </w:tblPr>
      <w:tblGrid>
        <w:gridCol w:w="3260"/>
        <w:gridCol w:w="4800"/>
        <w:gridCol w:w="1960"/>
        <w:gridCol w:w="1800"/>
        <w:gridCol w:w="2497"/>
      </w:tblGrid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№3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к решению  Совета Щенниковского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9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№116   от 15.11. 2024 года</w:t>
            </w:r>
          </w:p>
        </w:tc>
      </w:tr>
      <w:tr>
        <w:trPr>
          <w:trHeight w:hRule="atLeast" w:val="288"/>
        </w:trPr>
        <w:tc>
          <w:tcPr>
            <w:tcW w:type="dxa" w:w="143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Источники внутреннего финансирования дефицита бюджета</w:t>
            </w:r>
          </w:p>
        </w:tc>
      </w:tr>
      <w:tr>
        <w:trPr>
          <w:trHeight w:hRule="atLeast" w:val="288"/>
        </w:trPr>
        <w:tc>
          <w:tcPr>
            <w:tcW w:type="dxa" w:w="143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Щенниковского сельского поселения на 2025 и  плановый</w:t>
            </w:r>
          </w:p>
        </w:tc>
      </w:tr>
      <w:tr>
        <w:trPr>
          <w:trHeight w:hRule="atLeast" w:val="288"/>
        </w:trPr>
        <w:tc>
          <w:tcPr>
            <w:tcW w:type="dxa" w:w="1431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период 2026 и 2027 годов</w:t>
            </w:r>
          </w:p>
        </w:tc>
      </w:tr>
      <w:tr>
        <w:trPr>
          <w:trHeight w:hRule="atLeast" w:val="1008"/>
        </w:trPr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Код классификации источников финансирования дефицитов бюджетов</w:t>
            </w:r>
          </w:p>
        </w:tc>
        <w:tc>
          <w:tcPr>
            <w:tcW w:type="dxa" w:w="4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type="dxa" w:w="19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Сумма   на 2025 год        (руб.)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Сумма   на 2026 год        (руб.)</w:t>
            </w:r>
          </w:p>
        </w:tc>
        <w:tc>
          <w:tcPr>
            <w:tcW w:type="dxa" w:w="24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Сумма   на 2027 год        (руб.)</w:t>
            </w:r>
          </w:p>
        </w:tc>
      </w:tr>
      <w:tr>
        <w:trPr>
          <w:trHeight w:hRule="atLeast" w:val="336"/>
        </w:trPr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2014 г.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2015 г.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2016 г.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000 01 00 00 00 00 0000 000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Источники внутреннего финансирования дефицитов бюджетов- всего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204412,97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000 01 05 00 00 00 0000 000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204412,97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0,00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000 01 05 00 00 00 0000 500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Увеличение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000 01 05 02 00 00 0000 500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Увеличение прочих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000 01 05 02 01 00 0000 510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Увеличение прочих остатков денежных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 остатков денежных средств бюджета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-5050288,03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-3820081,36</w:t>
            </w:r>
          </w:p>
        </w:tc>
      </w:tr>
      <w:tr>
        <w:trPr>
          <w:trHeight w:hRule="atLeast" w:val="288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000 01 05 00 00 00 0000 600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Уменьшение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  <w:r>
              <w:rPr>
                <w:rFonts w:ascii="Times New Roman" w:hAnsi="Times New Roman"/>
                <w:b w:val="1"/>
              </w:rPr>
              <w:t>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000 01 05 02 00 00 0000 600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Уменьшение прочих остатков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000 01 05 02 01 00 0000 610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Уменьшение прочих остатков денежных средств бюджета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3820081,36</w:t>
            </w:r>
          </w:p>
        </w:tc>
      </w:tr>
      <w:tr>
        <w:trPr>
          <w:trHeight w:hRule="atLeast" w:val="552"/>
        </w:trPr>
        <w:tc>
          <w:tcPr>
            <w:tcW w:type="dxa" w:w="3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000 01 05 02 01</w:t>
            </w:r>
            <w:r>
              <w:rPr>
                <w:rFonts w:ascii="Times New Roman" w:hAnsi="Times New Roman"/>
              </w:rPr>
              <w:t xml:space="preserve"> 10 0000 610</w:t>
            </w:r>
          </w:p>
        </w:tc>
        <w:tc>
          <w:tcPr>
            <w:tcW w:type="dxa" w:w="4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type="dxa" w:w="1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5254701,00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4268241,36</w:t>
            </w:r>
          </w:p>
        </w:tc>
        <w:tc>
          <w:tcPr>
            <w:tcW w:type="dxa" w:w="249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3820081,36</w:t>
            </w:r>
          </w:p>
        </w:tc>
      </w:tr>
    </w:tbl>
    <w:p w14:paraId="D7010000">
      <w:pPr>
        <w:tabs>
          <w:tab w:leader="none" w:pos="5532" w:val="left"/>
        </w:tabs>
        <w:ind/>
      </w:pPr>
    </w:p>
    <w:p w14:paraId="D8010000">
      <w:pPr>
        <w:tabs>
          <w:tab w:leader="none" w:pos="5532" w:val="left"/>
        </w:tabs>
        <w:ind/>
      </w:pPr>
    </w:p>
    <w:tbl>
      <w:tblPr>
        <w:tblStyle w:val="Style_4"/>
        <w:tblInd w:type="dxa" w:w="108"/>
        <w:tblLayout w:type="fixed"/>
      </w:tblPr>
      <w:tblGrid>
        <w:gridCol w:w="5140"/>
        <w:gridCol w:w="2000"/>
        <w:gridCol w:w="1280"/>
        <w:gridCol w:w="1900"/>
        <w:gridCol w:w="1840"/>
        <w:gridCol w:w="1840"/>
      </w:tblGrid>
      <w:tr>
        <w:trPr>
          <w:trHeight w:hRule="atLeast" w:val="810"/>
        </w:trPr>
        <w:tc>
          <w:tcPr>
            <w:tcW w:type="dxa" w:w="5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6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10000">
            <w:pPr>
              <w:spacing w:after="0" w:line="240" w:lineRule="auto"/>
              <w:ind/>
              <w:jc w:val="right"/>
            </w:pPr>
            <w:r>
              <w:t>приложение №4 к решению Совета Щенниковского сельского поселения     № 116  от  15.11.2024 года.</w:t>
            </w:r>
          </w:p>
        </w:tc>
      </w:tr>
      <w:tr>
        <w:trPr>
          <w:trHeight w:hRule="atLeast" w:val="288"/>
        </w:trPr>
        <w:tc>
          <w:tcPr>
            <w:tcW w:type="dxa" w:w="5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10000">
            <w:pPr>
              <w:spacing w:after="0" w:line="240" w:lineRule="auto"/>
              <w:ind/>
              <w:jc w:val="right"/>
            </w:pPr>
          </w:p>
        </w:tc>
        <w:tc>
          <w:tcPr>
            <w:tcW w:type="dxa" w:w="20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0"/>
        </w:trPr>
        <w:tc>
          <w:tcPr>
            <w:tcW w:type="dxa" w:w="14000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Распределение бюджетных ассигнований по целевым статья (муниципальным программам Щенниковского сельского поселения и не включенным в муниципальные программы Щенниковского сельского поселения), группам видов расходов классификации расходов бюджета Щенниковского сельского поселения на 2025 год и плановый период 2026 и 2027 годов</w:t>
            </w:r>
          </w:p>
        </w:tc>
      </w:tr>
      <w:tr>
        <w:trPr>
          <w:trHeight w:hRule="atLeast" w:val="288"/>
        </w:trPr>
        <w:tc>
          <w:tcPr>
            <w:tcW w:type="dxa" w:w="5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0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44"/>
        </w:trPr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</w:t>
            </w:r>
          </w:p>
        </w:tc>
        <w:tc>
          <w:tcPr>
            <w:tcW w:type="dxa" w:w="20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Целевая                    статья</w:t>
            </w:r>
          </w:p>
        </w:tc>
        <w:tc>
          <w:tcPr>
            <w:tcW w:type="dxa" w:w="12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                      расхода</w:t>
            </w:r>
          </w:p>
        </w:tc>
        <w:tc>
          <w:tcPr>
            <w:tcW w:type="dxa" w:w="1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на 2025 год                 руб.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на 2026 год                 руб.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на 2027 год                 руб.</w:t>
            </w:r>
          </w:p>
        </w:tc>
      </w:tr>
      <w:tr>
        <w:trPr>
          <w:trHeight w:hRule="atLeast" w:val="139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</w:tcPr>
          <w:p w14:paraId="E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"Обеспечение деятельности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01 0 00 00000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2595951,00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2329314,00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F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1938606,36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"Обеспечение деятельности главы сельского поселения " муниципальной программы "Обеспечение деятельности 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01 1 00 00000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Основное мероприятие "Обеспечение лиц, замещающих муниципальные должности"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01 1 01 00000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функций главы  Щенниковского сельского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01 </w:t>
            </w:r>
            <w:r>
              <w:rPr>
                <w:rFonts w:ascii="Times New Roman" w:hAnsi="Times New Roman"/>
                <w:b w:val="1"/>
                <w:sz w:val="24"/>
              </w:rPr>
              <w:t>1 01 00100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846732,00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01 1 01 00100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846732,00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846732,00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"Обеспечение деятельности местной администрации " муниципальной программы "Обеспечение деятельности 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01 2 00 00000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1749219,00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1482582,00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1091874,36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функций администрации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01 2 01 00000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1749219,00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1482582,00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1091874,36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функций администрации Щенниковского сельского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01 2 01 00020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1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1749219,00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1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1482582,00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1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1091874,36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01 2 01 00020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1472582,00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1472582,00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1081874,36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01 2 01 00020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269137,00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01 2 01 00020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9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208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Муниципальная программа "Организация и осуществление первичных мер пожарной безопасности в </w:t>
            </w:r>
            <w:r>
              <w:rPr>
                <w:rFonts w:ascii="Times New Roman" w:hAnsi="Times New Roman"/>
                <w:b w:val="1"/>
                <w:sz w:val="28"/>
              </w:rPr>
              <w:t>границах населенных пунктов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02 0 00 00000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3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02 1 00 00000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02 1 01 00000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02 1 01 00130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02 1 01 00130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04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"Благоустройство Щенниковского сельского поселения 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05 0 00 00000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BFBFBF" w:val="clear"/>
            <w:vAlign w:val="bottom"/>
          </w:tcPr>
          <w:p w14:paraId="5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240000,00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5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5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100000,00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 "Организация уличного электроснабжения на территории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"Организация уличного электроснабжения"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Оплата за электроэнергию уличного освещения населенных пунктов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05 1 01 00110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05 1 01 00110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и ремонт объектов уличного освещения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05 1 01 00120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05 1 01 00120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Подпрограмма  "Ликвидация несанкционированных свалок и уборка мусора в населенных пунктах Щенниковского сельского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05 2 00 00000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"Уборка несанкционированных свалок и мусора в населенных пунктах"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05 2 01 00000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Уборка несанкционированных свалок и мусора в населенных пунктах сельского поселения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05 2 01 00030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05 2 01 00030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"Прочие мероприятия по благоустройству на территории Щенниковского сельского поселения" 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и установка детских площадок, на территории  сельского поселения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05 3 01 00050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Текущий ремонт и содержание памятников воинам погибшим в ВОВ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05 3 01 00060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A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05 3 01 00060</w:t>
            </w:r>
          </w:p>
        </w:tc>
        <w:tc>
          <w:tcPr>
            <w:tcW w:type="dxa" w:w="12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10000,00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Обустройство территории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05 3 01 00070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05 3 01 00070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04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«Культура Щенниковского сельского поселения»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06 0 00 00000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2067085,00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1462472,36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C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1314480,00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"Организация культурно-досугового обслуживания населения Щенниковского сельского поселения"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06 1 00 00000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1502605,00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897992,36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деятельности Домов культуры"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06 1 01 00000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1502605,00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897992,36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Обеспечение деятельности Домов культуры Щенниковского сельского поселения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06 1 01 00010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1502605,00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897992,36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750000,00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06 1 01 00010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1336637,00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847992,36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06 1 01 00010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165968,00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06 1 01 00010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06 2 00 00000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Основное мероприятие "Обеспечение деятельности библиотек Щенниковского сельского поселения"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06 2 01 99050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Исполнение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06 2 01 99050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564480,00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06 2 01 99050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559480,00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559480,00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06 2 01 99050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</w:tr>
      <w:tr>
        <w:trPr>
          <w:trHeight w:hRule="atLeast" w:val="69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Непрограммные направления деятельности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50 0 00 00000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266665,00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269745,00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0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275985,00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Непрограммные направления деятельности Администрации Щенниковского сельского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108525,00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Иные непрограммные мероприятия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108525,00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96525,00</w:t>
            </w:r>
          </w:p>
        </w:tc>
      </w:tr>
      <w:tr>
        <w:trPr>
          <w:trHeight w:hRule="atLeast" w:val="622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Исполнение судебных актов по искам к Администрации Щенниковского сельского  поселения о возмещении вреда причиненного незаконными действиями (бездействием) Администрацией Щенниковского сельского  поселения или их должностных лиц , в том числе в результате издания органами местного самоуправления актов, не соответствующих закону или иному нормативно правовому акту, а также судебных актов по иным искам о взыскании денежных средств за счет средств казны Щенниковского сельского 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Щенниковского сельского  поселения), судебных актов о присуждении компенсации за нарушение права на исполнение судебного акта в разумный срок за счет средств бюджета Щенниковского сельского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50 9 00 90010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Взносы в Совет муниципального образования Ивановской области 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1536,00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1536,00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1536,00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50 9 00 90020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1536,00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и проведение мероприятий, связанных с государственными праздниками, юбилейными и памятными  датами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50 9 00 90030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50 9 00 90030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Осуществление мероприятий за счет средств резервного фонда администрации Щенниковского сельского поселения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50 9 00 90040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50 9 00 90040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Осуществление мероприятий направленных на развитие физической культуры и спорта на территории Щенниковского сельского поселения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50 9 00 90050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591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Иные межбюджетные трансферты бюджету муниципального района  из бюджета поселения на осуществление части полномочий по внешнему муниципальному контролю, в соответствии с заключенным соглашением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50 9 00 90080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50 9 00 90080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3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Иные межбюджетные трансферты бюджету муниципального района  из бюджета поселения на осуществление части полномочий по вопросу контроля за исполнением бюджета поселения, в соответствии с заключенным соглашением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50 9 00 90090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50 9 00 90090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936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Оплата расходов за публикацию информации в средствах массовой информации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50 9 00 90100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1000,00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50 9 00 90100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1000,00</w:t>
            </w:r>
          </w:p>
        </w:tc>
      </w:tr>
      <w:tr>
        <w:trPr>
          <w:trHeight w:hRule="atLeast" w:val="1560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B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Пенсионное обеспечение, замещавших выборные муниципальные должности и муниципальные должности муниципальной службы Щенниковского сельского поселения 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50 9 00 90140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93989,00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93989,00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93989,00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50 9 00 90140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93989,00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93989,00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93989,00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Непрограммные направления деятельности за счет межбюджетных трансфертов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51 9 00 00000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158140,00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173220,00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179460,00</w:t>
            </w:r>
          </w:p>
        </w:tc>
      </w:tr>
      <w:tr>
        <w:trPr>
          <w:trHeight w:hRule="atLeast" w:val="12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51 9 00  51180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9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158140,00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9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173220,00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9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179460,00</w:t>
            </w:r>
          </w:p>
        </w:tc>
      </w:tr>
      <w:tr>
        <w:trPr>
          <w:trHeight w:hRule="atLeast" w:val="1872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51 9 00  51180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150479,00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150479,00</w:t>
            </w:r>
          </w:p>
        </w:tc>
        <w:tc>
          <w:tcPr>
            <w:tcW w:type="dxa" w:w="18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150479,00</w:t>
            </w:r>
          </w:p>
        </w:tc>
      </w:tr>
      <w:tr>
        <w:trPr>
          <w:trHeight w:hRule="atLeast" w:val="624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51 9 00  51180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9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7661,00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3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22741,00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28981,00</w:t>
            </w:r>
          </w:p>
        </w:tc>
      </w:tr>
      <w:tr>
        <w:trPr>
          <w:trHeight w:hRule="atLeast" w:val="348"/>
        </w:trPr>
        <w:tc>
          <w:tcPr>
            <w:tcW w:type="dxa" w:w="51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 расходов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2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5254701,00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4161531,36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C0C0C0" w:val="clear"/>
            <w:vAlign w:val="bottom"/>
          </w:tcPr>
          <w:p w14:paraId="A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3629071,36</w:t>
            </w:r>
          </w:p>
        </w:tc>
      </w:tr>
    </w:tbl>
    <w:p w14:paraId="A5030000">
      <w:pPr>
        <w:tabs>
          <w:tab w:leader="none" w:pos="5532" w:val="left"/>
        </w:tabs>
        <w:ind/>
      </w:pPr>
    </w:p>
    <w:p w14:paraId="A6030000">
      <w:pPr>
        <w:tabs>
          <w:tab w:leader="none" w:pos="3840" w:val="left"/>
        </w:tabs>
        <w:ind/>
      </w:pPr>
      <w:r>
        <w:tab/>
      </w:r>
    </w:p>
    <w:p w14:paraId="A7030000"/>
    <w:p w14:paraId="A8030000"/>
    <w:p w14:paraId="A9030000"/>
    <w:tbl>
      <w:tblPr>
        <w:tblStyle w:val="Style_4"/>
        <w:tblInd w:type="dxa" w:w="108"/>
        <w:tblLayout w:type="fixed"/>
      </w:tblPr>
      <w:tblGrid>
        <w:gridCol w:w="4910"/>
        <w:gridCol w:w="1310"/>
        <w:gridCol w:w="1259"/>
        <w:gridCol w:w="1087"/>
        <w:gridCol w:w="1018"/>
        <w:gridCol w:w="1670"/>
        <w:gridCol w:w="1670"/>
        <w:gridCol w:w="1670"/>
        <w:gridCol w:w="8"/>
      </w:tblGrid>
      <w:tr>
        <w:trPr>
          <w:trHeight w:hRule="atLeast" w:val="1245"/>
        </w:trPr>
        <w:tc>
          <w:tcPr>
            <w:tcW w:type="dxa" w:w="49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5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30000">
            <w:pPr>
              <w:spacing w:after="0" w:line="240" w:lineRule="auto"/>
              <w:ind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приложение №5 к решению Совета Щенниковского сельского поселения           от 15 ноября   2024 года  № 116   </w:t>
            </w: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30000">
            <w:pPr>
              <w:spacing w:after="0" w:line="240" w:lineRule="auto"/>
              <w:ind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8"/>
          </w:tcPr>
          <w:p/>
        </w:tc>
      </w:tr>
      <w:tr>
        <w:trPr>
          <w:trHeight w:hRule="atLeast" w:val="288"/>
        </w:trPr>
        <w:tc>
          <w:tcPr>
            <w:tcW w:type="dxa" w:w="49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"/>
          </w:tcPr>
          <w:p/>
        </w:tc>
      </w:tr>
      <w:tr>
        <w:trPr>
          <w:trHeight w:hRule="atLeast" w:val="348"/>
        </w:trPr>
        <w:tc>
          <w:tcPr>
            <w:tcW w:type="dxa" w:w="14604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                  Ведомственная структура расходов бюджета Щенниковского сельского поселения  </w:t>
            </w:r>
          </w:p>
        </w:tc>
      </w:tr>
      <w:tr>
        <w:trPr>
          <w:trHeight w:hRule="atLeast" w:val="348"/>
        </w:trPr>
        <w:tc>
          <w:tcPr>
            <w:tcW w:type="dxa" w:w="14604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 2025 год и плановый период 2026 и 2027 годов</w:t>
            </w:r>
          </w:p>
        </w:tc>
      </w:tr>
      <w:tr>
        <w:trPr>
          <w:trHeight w:hRule="atLeast" w:val="936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Ведомство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Раздел, подраздел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Целевая                    статья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                      расхода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на 2025год           руб.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на 2026год                 руб.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на 2027год                 руб.</w:t>
            </w:r>
          </w:p>
        </w:tc>
        <w:tc>
          <w:tcPr>
            <w:tcW w:type="dxa" w:w="8"/>
          </w:tcPr>
          <w:p/>
        </w:tc>
      </w:tr>
      <w:tr>
        <w:trPr>
          <w:trHeight w:hRule="atLeast" w:val="816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Администрация Щенниковского сельского поселения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3187616,00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2699059,00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2314591,36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39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0102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 функций главы  Щенниковского сельского поселения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0102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01 1 01 00100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846732,00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560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0102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01 1 01 00100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670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D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E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E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740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87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Иные межбюджетные трансферты бюджету муниципального района  из бюджета поселения на осуществление части полномочий по внешнему муниципальному контролю, в соответствии с заключенным соглашением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50 9 00 90080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50 9 00 90080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"/>
          </w:tcPr>
          <w:p/>
        </w:tc>
      </w:tr>
      <w:tr>
        <w:trPr>
          <w:trHeight w:hRule="atLeast" w:val="208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1751219,00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1482582,00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1091874,36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 функций администрации Щенниковского сельского поселения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01 2 01 00020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1749219,00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1482582,00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1091874,36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560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01 2 01 00020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670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0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1472582,00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1472582,00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1081874,36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01 2 01 00020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269137,00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01 2 01 00020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670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1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2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392"/>
        </w:trPr>
        <w:tc>
          <w:tcPr>
            <w:tcW w:type="dxa" w:w="49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Иные межбюджетные трансферты бюджету муниципального района  из бюджета поселения на осуществление части полномочий по вопросу контроля за исполнением бюджета поселения, в соответствии с заключенным соглашением</w:t>
            </w:r>
          </w:p>
        </w:tc>
        <w:tc>
          <w:tcPr>
            <w:tcW w:type="dxa" w:w="1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50 9 00 90090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50 9 00 90090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Резервные фонды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936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Осуществление мероприятий за счет средств резервного фонда администрации Щенниковского сельского поселения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50 9 00 90040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50 9 00 90040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96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Другие общегосударственные вопросы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6536,00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55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Исполнение судебных актов по искам к Администрации Щенниковского сельского  поселения о возмещении вреда причиненного незаконными действиями (бездействием) Администрацией Щенниковского сельского  поселения или их должностных лиц , в том числе в результате издания органами местного самоуправления актов, не соответствующих закону или иному нормативно правовому акту, а также судебных актов по иным искам о взыскании денежных средств за счет средств казны Щенниковского сельского  поселения (за исключением судебных актов о взыскании денежных средств в порядке субсидиарной ответственности главных распорядителей средств бюджета Щенниковского сельского  поселения), судебных актов о присуждении компенсации за нарушение права на исполнение судебного акта в разумный срок за счет средств бюджета Щенниковского сельского поселения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Взносы в Совет муниципального образования Ивановской области 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1536,00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1536,00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1536,00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1536,00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1536,00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936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Организация и проведение мероприятий, связанных с государственными праздниками, юбилейными и памятными  датами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50 9 00 90030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50 9 00 90030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Оплата расходов за публикацию информации в средствах массовой информации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50 9 00 90100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50 9 00 90100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158140,00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173220,00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179460,00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2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51 9 00  51180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158140,00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173220,00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179460,00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560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51 9 00  51180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670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150479,00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150479,00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150479,00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51 9 00  51180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center"/>
          </w:tcPr>
          <w:p w14:paraId="AF040000">
            <w:pPr>
              <w:spacing w:after="0" w:line="240" w:lineRule="auto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7661,00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center"/>
          </w:tcPr>
          <w:p w14:paraId="B0040000">
            <w:pPr>
              <w:spacing w:after="0" w:line="240" w:lineRule="auto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22741,00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center"/>
          </w:tcPr>
          <w:p w14:paraId="B1040000">
            <w:pPr>
              <w:spacing w:after="0" w:line="240" w:lineRule="auto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28981,00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39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0310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85000,00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2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0310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02 1 01 00130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0310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02 1 01 00130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A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Оплата за электроэнергию уличного освещения населенных пунктов поселения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05 1 01 00110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05 1 01 00110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Содержание и ремонт объектов уличного освещения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05 1 01 00120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05 1 01 00120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936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Уборка несанкционированных свалок и мусора в населенных пунктах сельского поселения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05 2 01 00030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4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05 2 01 00030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Содержание и установка детских площадок, на территории  сельского поселения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05 3 01 00050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A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05 3 01 00050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Текущий ремонт и содержание памятников воинам погибшим в ВОВ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05 3 01 00060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05 3 01 00060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Обустройство территории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05 3 01 00070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05 3 01 00070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Пенсионное обеспечение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2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Пенсионное обеспечение, замещавших выборные муниципальные должности и муниципальные должности муниципальной службы Щенниковского сельского поселения 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50 9 00 90140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50 9 00 90140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type="dxa" w:w="1670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4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4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4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Физическая культура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24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Осуществление мероприятий направленных на развитие физической культуры и спорта на территории Щенниковского сельского поселения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50 9 00 90050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50 9 00 90050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8"/>
          </w:tcPr>
          <w:p/>
        </w:tc>
      </w:tr>
      <w:tr>
        <w:trPr>
          <w:trHeight w:hRule="atLeast" w:val="40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 xml:space="preserve">    Культура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2067085,00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1462472,36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1314480,00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Обеспечение деятельности Домов культуры Щенниковского сельского поселения 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06 1 01 00010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1502605,00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897992,36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750000,00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560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06 1 01 00010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670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7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1336637,00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7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847992,36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7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06 1 01 00010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7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165968,00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1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06 1 01 00010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type="dxa" w:w="1670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8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872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Исполнение части полномочий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06 2 01 99050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564480,00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1560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06 2 01 99050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670"/>
            <w:tcBorders>
              <w:top w:color="800000" w:sz="4" w:val="single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9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559480,00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9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559480,00</w:t>
            </w:r>
          </w:p>
        </w:tc>
        <w:tc>
          <w:tcPr>
            <w:tcW w:type="dxa" w:w="1670"/>
            <w:tcBorders>
              <w:top w:color="800000" w:sz="4" w:val="single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9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559480,00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624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06 2 01 99050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670"/>
            <w:tcBorders>
              <w:top w:sz="4" w:val="nil"/>
              <w:left w:color="800000" w:sz="4" w:val="single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9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1670"/>
            <w:tcBorders>
              <w:top w:sz="4" w:val="nil"/>
              <w:left w:sz="4" w:val="nil"/>
              <w:bottom w:color="800000" w:sz="4" w:val="single"/>
              <w:right w:color="800000" w:sz="4" w:val="single"/>
            </w:tcBorders>
            <w:shd w:fill="FFFFFF" w:val="clear"/>
            <w:vAlign w:val="bottom"/>
          </w:tcPr>
          <w:p w14:paraId="A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5000,00</w:t>
            </w:r>
          </w:p>
        </w:tc>
        <w:tc>
          <w:tcPr>
            <w:tcW w:type="dxa" w:w="8"/>
          </w:tcPr>
          <w:p/>
        </w:tc>
      </w:tr>
      <w:tr>
        <w:trPr>
          <w:trHeight w:hRule="atLeast" w:val="408"/>
        </w:trPr>
        <w:tc>
          <w:tcPr>
            <w:tcW w:type="dxa" w:w="49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Итого расходов</w:t>
            </w:r>
          </w:p>
        </w:tc>
        <w:tc>
          <w:tcPr>
            <w:tcW w:type="dxa" w:w="13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2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0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0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 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5254701,00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4161531,36</w:t>
            </w:r>
          </w:p>
        </w:tc>
        <w:tc>
          <w:tcPr>
            <w:tcW w:type="dxa" w:w="1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32"/>
              </w:rPr>
            </w:pPr>
            <w:r>
              <w:rPr>
                <w:rFonts w:ascii="Times New Roman" w:hAnsi="Times New Roman"/>
                <w:b w:val="1"/>
                <w:color w:val="000000"/>
                <w:sz w:val="32"/>
              </w:rPr>
              <w:t>3629071,36</w:t>
            </w:r>
          </w:p>
        </w:tc>
        <w:tc>
          <w:tcPr>
            <w:tcW w:type="dxa" w:w="8"/>
          </w:tcPr>
          <w:p/>
        </w:tc>
      </w:tr>
    </w:tbl>
    <w:p w14:paraId="AA050000"/>
    <w:p w14:paraId="AB050000"/>
    <w:p w14:paraId="AC050000">
      <w:pPr>
        <w:sectPr>
          <w:pgSz w:h="11906" w:orient="landscape" w:w="16838"/>
          <w:pgMar w:bottom="567" w:footer="720" w:gutter="0" w:header="720" w:left="992" w:right="1134" w:top="1418"/>
        </w:sectPr>
      </w:pPr>
    </w:p>
    <w:tbl>
      <w:tblPr>
        <w:tblStyle w:val="Style_4"/>
        <w:tblInd w:type="dxa" w:w="108"/>
        <w:tblLayout w:type="fixed"/>
      </w:tblPr>
      <w:tblGrid>
        <w:gridCol w:w="5400"/>
        <w:gridCol w:w="1660"/>
        <w:gridCol w:w="1360"/>
        <w:gridCol w:w="1360"/>
      </w:tblGrid>
      <w:tr>
        <w:trPr>
          <w:trHeight w:hRule="atLeast" w:val="300"/>
        </w:trPr>
        <w:tc>
          <w:tcPr>
            <w:tcW w:type="dxa" w:w="9780"/>
            <w:gridSpan w:val="4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Приложение6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>к решению о бюджете Щенниковского сельского поселения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№  116  от 15.11. 2024 года.</w:t>
            </w:r>
          </w:p>
        </w:tc>
      </w:tr>
      <w:tr>
        <w:trPr>
          <w:trHeight w:hRule="atLeast" w:val="288"/>
        </w:trPr>
        <w:tc>
          <w:tcPr>
            <w:tcW w:type="dxa" w:w="97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97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207"/>
        </w:trPr>
        <w:tc>
          <w:tcPr>
            <w:tcW w:type="dxa" w:w="97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270"/>
        </w:trPr>
        <w:tc>
          <w:tcPr>
            <w:tcW w:type="dxa" w:w="9780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/>
        </w:tc>
      </w:tr>
      <w:tr>
        <w:trPr>
          <w:trHeight w:hRule="atLeast" w:val="312"/>
        </w:trPr>
        <w:tc>
          <w:tcPr>
            <w:tcW w:type="dxa" w:w="97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РАСПРЕДЕЛЕНИЕ БЮДЖЕТНЫЙ АССИГНОВАНИЙ</w:t>
            </w:r>
          </w:p>
        </w:tc>
      </w:tr>
      <w:tr>
        <w:trPr>
          <w:trHeight w:hRule="atLeast" w:val="312"/>
        </w:trPr>
        <w:tc>
          <w:tcPr>
            <w:tcW w:type="dxa" w:w="97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бюджета Щенниковского сельского поселения по разделам и </w:t>
            </w:r>
          </w:p>
        </w:tc>
      </w:tr>
      <w:tr>
        <w:trPr>
          <w:trHeight w:hRule="atLeast" w:val="312"/>
        </w:trPr>
        <w:tc>
          <w:tcPr>
            <w:tcW w:type="dxa" w:w="97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подразделам классификации расходов бюджетов</w:t>
            </w:r>
          </w:p>
        </w:tc>
      </w:tr>
      <w:tr>
        <w:trPr>
          <w:trHeight w:hRule="atLeast" w:val="312"/>
        </w:trPr>
        <w:tc>
          <w:tcPr>
            <w:tcW w:type="dxa" w:w="978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2025 год и плановый период 2026 и 2027 годов</w:t>
            </w:r>
          </w:p>
        </w:tc>
      </w:tr>
      <w:tr>
        <w:trPr>
          <w:trHeight w:hRule="atLeast" w:val="312"/>
        </w:trPr>
        <w:tc>
          <w:tcPr>
            <w:tcW w:type="dxa" w:w="54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6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5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(руб.)</w:t>
            </w:r>
          </w:p>
        </w:tc>
      </w:tr>
      <w:tr>
        <w:trPr>
          <w:trHeight w:hRule="atLeast" w:val="312"/>
        </w:trPr>
        <w:tc>
          <w:tcPr>
            <w:tcW w:type="dxa" w:w="5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2025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2027 год</w:t>
            </w:r>
          </w:p>
        </w:tc>
      </w:tr>
      <w:tr>
        <w:trPr>
          <w:trHeight w:hRule="atLeast" w:val="615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0100  Общегосударственные вопросы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2608487,00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2331850,00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1941142,36</w:t>
            </w:r>
          </w:p>
        </w:tc>
      </w:tr>
      <w:tr>
        <w:trPr>
          <w:trHeight w:hRule="atLeast" w:val="624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846732,00</w:t>
            </w:r>
          </w:p>
        </w:tc>
      </w:tr>
      <w:tr>
        <w:trPr>
          <w:trHeight w:hRule="atLeast" w:val="648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0103 Функционирование представительного органа муниципального образования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>
        <w:trPr>
          <w:trHeight w:hRule="atLeast" w:val="672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0104 Функционирование исполнительных органов местной администрации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1751219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1482582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1091874,36</w:t>
            </w:r>
          </w:p>
        </w:tc>
      </w:tr>
      <w:tr>
        <w:trPr>
          <w:trHeight w:hRule="atLeast" w:val="465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0111 Резервные фонды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372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0113 Другие общегосударственные вопросы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6536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2536</w:t>
            </w:r>
          </w:p>
        </w:tc>
      </w:tr>
      <w:tr>
        <w:trPr>
          <w:trHeight w:hRule="atLeast" w:val="525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0200 Национальная оборона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158140,00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173220,00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179460,00</w:t>
            </w:r>
          </w:p>
        </w:tc>
      </w:tr>
      <w:tr>
        <w:trPr>
          <w:trHeight w:hRule="atLeast" w:val="444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0203 Мобилизационная и вневойсковая подготовка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158140,00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173220,00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179460,00</w:t>
            </w:r>
          </w:p>
        </w:tc>
      </w:tr>
      <w:tr>
        <w:trPr>
          <w:trHeight w:hRule="atLeast" w:val="612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900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>
        <w:trPr>
          <w:trHeight w:hRule="atLeast" w:val="408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0500 Жилищно-коммунальное хозяйство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240000,00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459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0503 Благоустройство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240000,00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100000,00</w:t>
            </w:r>
          </w:p>
        </w:tc>
      </w:tr>
      <w:tr>
        <w:trPr>
          <w:trHeight w:hRule="atLeast" w:val="372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0800 Культура, кинематография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2067085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1462472,36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1314480</w:t>
            </w:r>
          </w:p>
        </w:tc>
      </w:tr>
      <w:tr>
        <w:trPr>
          <w:trHeight w:hRule="atLeast" w:val="399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0801 Культура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2067085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1462472,36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1314480</w:t>
            </w:r>
          </w:p>
        </w:tc>
      </w:tr>
      <w:tr>
        <w:trPr>
          <w:trHeight w:hRule="atLeast" w:val="348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1000 Социальная политика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384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1001 Пенсионное обеспечение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93989,00</w:t>
            </w:r>
          </w:p>
        </w:tc>
      </w:tr>
      <w:tr>
        <w:trPr>
          <w:trHeight w:hRule="atLeast" w:val="384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1100 Физическая культура и спорт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0,00</w:t>
            </w:r>
          </w:p>
        </w:tc>
      </w:tr>
      <w:tr>
        <w:trPr>
          <w:trHeight w:hRule="atLeast" w:val="348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1101 Физическая культура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6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312"/>
        </w:trPr>
        <w:tc>
          <w:tcPr>
            <w:tcW w:type="dxa" w:w="54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 расходов</w:t>
            </w:r>
          </w:p>
        </w:tc>
        <w:tc>
          <w:tcPr>
            <w:tcW w:type="dxa" w:w="1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5254701,00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4161531,36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3629071,36</w:t>
            </w:r>
          </w:p>
        </w:tc>
      </w:tr>
    </w:tbl>
    <w:p w14:paraId="06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07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08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09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0A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0B060000">
      <w:pPr>
        <w:ind/>
        <w:jc w:val="right"/>
      </w:pPr>
      <w:r>
        <w:rPr>
          <w:rFonts w:ascii="Times New Roman" w:hAnsi="Times New Roman"/>
          <w:sz w:val="24"/>
        </w:rPr>
        <w:t>Приложение 7</w:t>
      </w:r>
    </w:p>
    <w:p w14:paraId="0C060000">
      <w:pPr>
        <w:spacing w:after="0"/>
        <w:ind/>
        <w:jc w:val="right"/>
      </w:pPr>
      <w:r>
        <w:rPr>
          <w:rFonts w:ascii="Times New Roman" w:hAnsi="Times New Roman"/>
          <w:sz w:val="24"/>
        </w:rPr>
        <w:t>к решению Совета</w:t>
      </w:r>
    </w:p>
    <w:p w14:paraId="0D060000">
      <w:pPr>
        <w:spacing w:after="0"/>
        <w:ind/>
        <w:jc w:val="right"/>
      </w:pPr>
      <w:r>
        <w:rPr>
          <w:rFonts w:ascii="Times New Roman" w:hAnsi="Times New Roman"/>
          <w:sz w:val="24"/>
        </w:rPr>
        <w:t>Щенниковского</w:t>
      </w:r>
      <w:r>
        <w:rPr>
          <w:rFonts w:ascii="Times New Roman" w:hAnsi="Times New Roman"/>
        </w:rPr>
        <w:t xml:space="preserve"> сельского поселения</w:t>
      </w:r>
    </w:p>
    <w:p w14:paraId="0E060000">
      <w:pPr>
        <w:spacing w:after="0"/>
        <w:ind/>
        <w:jc w:val="right"/>
      </w:pPr>
      <w:r>
        <w:rPr>
          <w:rFonts w:ascii="Times New Roman" w:hAnsi="Times New Roman"/>
          <w:sz w:val="24"/>
        </w:rPr>
        <w:t>от 15.11.</w:t>
      </w:r>
      <w:r>
        <w:rPr>
          <w:rFonts w:ascii="Times New Roman" w:hAnsi="Times New Roman"/>
          <w:sz w:val="24"/>
        </w:rPr>
        <w:t xml:space="preserve">2024 г.  № 116    </w:t>
      </w:r>
    </w:p>
    <w:p w14:paraId="0F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0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1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2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3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4060000">
      <w:pPr>
        <w:spacing w:after="0"/>
        <w:ind/>
        <w:jc w:val="center"/>
      </w:pPr>
      <w:r>
        <w:rPr>
          <w:rFonts w:ascii="Times New Roman" w:hAnsi="Times New Roman"/>
          <w:b w:val="1"/>
          <w:sz w:val="28"/>
        </w:rPr>
        <w:t>Программа</w:t>
      </w:r>
    </w:p>
    <w:p w14:paraId="15060000">
      <w:pPr>
        <w:spacing w:after="0"/>
        <w:ind/>
        <w:jc w:val="center"/>
      </w:pPr>
      <w:r>
        <w:rPr>
          <w:rFonts w:ascii="Times New Roman" w:hAnsi="Times New Roman"/>
          <w:b w:val="1"/>
          <w:sz w:val="28"/>
        </w:rPr>
        <w:t>муниципальных внутренних заимствований</w:t>
      </w:r>
    </w:p>
    <w:p w14:paraId="16060000">
      <w:pPr>
        <w:spacing w:after="0"/>
        <w:ind/>
        <w:jc w:val="center"/>
      </w:pPr>
      <w:r>
        <w:rPr>
          <w:rFonts w:ascii="Times New Roman" w:hAnsi="Times New Roman"/>
          <w:b w:val="1"/>
          <w:sz w:val="28"/>
        </w:rPr>
        <w:t>Щенниковского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2025 год</w:t>
      </w:r>
    </w:p>
    <w:p w14:paraId="17060000">
      <w:pPr>
        <w:spacing w:after="0"/>
        <w:ind/>
        <w:jc w:val="center"/>
      </w:pPr>
      <w:r>
        <w:rPr>
          <w:rFonts w:ascii="Times New Roman" w:hAnsi="Times New Roman"/>
          <w:b w:val="1"/>
          <w:sz w:val="28"/>
        </w:rPr>
        <w:t xml:space="preserve">и на плановый период 2026 и 2027 годов </w:t>
      </w:r>
    </w:p>
    <w:p w14:paraId="1806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72"/>
        <w:tblLayout w:type="fixed"/>
      </w:tblPr>
      <w:tblGrid>
        <w:gridCol w:w="5038"/>
        <w:gridCol w:w="1622"/>
        <w:gridCol w:w="1620"/>
        <w:gridCol w:w="1632"/>
      </w:tblGrid>
      <w:tr>
        <w:trPr>
          <w:trHeight w:hRule="atLeast" w:val="344"/>
        </w:trPr>
        <w:tc>
          <w:tcPr>
            <w:tcW w:type="dxa" w:w="5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Вид долгового обязательства </w:t>
            </w:r>
          </w:p>
        </w:tc>
        <w:tc>
          <w:tcPr>
            <w:tcW w:type="dxa" w:w="48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Сумма</w:t>
            </w:r>
          </w:p>
        </w:tc>
      </w:tr>
      <w:tr>
        <w:trPr>
          <w:trHeight w:hRule="atLeast" w:val="160"/>
        </w:trPr>
        <w:tc>
          <w:tcPr>
            <w:tcW w:type="dxa" w:w="5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2025год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2026год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2027год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pStyle w:val="Style_2"/>
              <w:ind/>
              <w:jc w:val="both"/>
              <w:rPr>
                <w:b w:val="1"/>
              </w:rPr>
            </w:pPr>
            <w:r>
              <w:rPr>
                <w:b w:val="1"/>
              </w:rPr>
              <w:t>Муниципальные займы Щенниковского сельского поселения, осуществляемые путем выпуска ценных бумаг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pStyle w:val="Style_2"/>
              <w:ind/>
              <w:jc w:val="both"/>
            </w:pPr>
            <w:r>
              <w:t>Привлечение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pStyle w:val="Style_2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pStyle w:val="Style_2"/>
              <w:ind/>
              <w:jc w:val="both"/>
            </w:pPr>
            <w:r>
              <w:t>Погашение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pStyle w:val="Style_2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pStyle w:val="Style_2"/>
              <w:ind/>
              <w:jc w:val="both"/>
              <w:rPr>
                <w:b w:val="1"/>
              </w:rPr>
            </w:pPr>
            <w:r>
              <w:rPr>
                <w:b w:val="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pStyle w:val="Style_2"/>
              <w:ind/>
              <w:jc w:val="both"/>
            </w:pPr>
            <w:r>
              <w:t>Погашение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pStyle w:val="Style_2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pStyle w:val="Style_2"/>
              <w:ind/>
              <w:jc w:val="both"/>
              <w:rPr>
                <w:b w:val="1"/>
              </w:rPr>
            </w:pPr>
            <w:r>
              <w:rPr>
                <w:b w:val="1"/>
              </w:rPr>
              <w:t>Кредиты кредитных организаций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pStyle w:val="Style_2"/>
              <w:ind/>
              <w:jc w:val="both"/>
            </w:pPr>
            <w:r>
              <w:t>Привлечение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pStyle w:val="Style_2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pStyle w:val="Style_2"/>
              <w:ind/>
              <w:jc w:val="both"/>
            </w:pPr>
            <w:r>
              <w:t>Погашение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pPr>
              <w:pStyle w:val="Style_2"/>
              <w:ind/>
              <w:jc w:val="center"/>
            </w:pPr>
            <w: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pStyle w:val="Style_2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pStyle w:val="Style_2"/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c>
          <w:tcPr>
            <w:tcW w:type="dxa" w:w="5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pStyle w:val="Style_2"/>
              <w:ind/>
              <w:jc w:val="both"/>
            </w:pPr>
            <w:r>
              <w:rPr>
                <w:b w:val="1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</w:tbl>
    <w:p w14:paraId="4606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706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4806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9060000">
      <w:pPr>
        <w:spacing w:after="0"/>
        <w:ind/>
        <w:jc w:val="center"/>
      </w:pPr>
    </w:p>
    <w:p w14:paraId="4A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4B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4C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4D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4E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4F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50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51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5206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8</w:t>
      </w:r>
    </w:p>
    <w:p w14:paraId="5306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Щенниковского сельского поселения</w:t>
      </w:r>
    </w:p>
    <w:p w14:paraId="5406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15.11.2024 года № 116 </w:t>
      </w:r>
    </w:p>
    <w:p w14:paraId="5506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5606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57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5806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59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</w:t>
      </w:r>
    </w:p>
    <w:p w14:paraId="5A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иных межбюджетных трансфертов из бюджета Щенниковского сельского поселения бюджету Ильинского муниципального района, на осуществление переданных полномочий по осуществлению внешнего муниципального финансового контроля за исполнением бюджета Щенниковского</w:t>
      </w:r>
    </w:p>
    <w:p w14:paraId="5B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в соответствии с заключенным соглашением на  2025 год</w:t>
      </w:r>
    </w:p>
    <w:p w14:paraId="5C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5D06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6990"/>
        <w:gridCol w:w="2109"/>
      </w:tblGrid>
      <w:tr>
        <w:trPr>
          <w:trHeight w:hRule="atLeast" w:val="80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бюджета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(рублей)</w:t>
            </w:r>
            <w:r>
              <w:rPr>
                <w:rFonts w:ascii="Times New Roman" w:hAnsi="Times New Roman"/>
                <w:sz w:val="28"/>
              </w:rPr>
              <w:t xml:space="preserve"> на 2025 год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Ильинск</w:t>
            </w:r>
            <w:r>
              <w:rPr>
                <w:rFonts w:ascii="Times New Roman" w:hAnsi="Times New Roman"/>
                <w:sz w:val="28"/>
              </w:rPr>
              <w:t>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муниципальный район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</w:tbl>
    <w:p w14:paraId="68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9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A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B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</w:t>
      </w:r>
    </w:p>
    <w:p w14:paraId="6C06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иных межбюджетных трансфертов из бюджета Щенниковского сельского поселения бюджету Ильинского муниципального района, на осуществление переданных</w:t>
      </w:r>
      <w:r>
        <w:rPr>
          <w:rFonts w:ascii="Times New Roman" w:hAnsi="Times New Roman"/>
          <w:sz w:val="28"/>
        </w:rPr>
        <w:t xml:space="preserve"> полномочий по контролю за исполнением бюджета </w:t>
      </w:r>
      <w:r>
        <w:rPr>
          <w:rFonts w:ascii="Times New Roman" w:hAnsi="Times New Roman"/>
          <w:sz w:val="28"/>
        </w:rPr>
        <w:t>Щенниковского  сельского поселения в соответствии с заключенным соглашением на  2025 год</w:t>
      </w:r>
    </w:p>
    <w:p w14:paraId="6D06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6990"/>
        <w:gridCol w:w="2109"/>
      </w:tblGrid>
      <w:tr>
        <w:trPr>
          <w:trHeight w:hRule="atLeast" w:val="80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бюджета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(рублей)</w:t>
            </w:r>
            <w:r>
              <w:rPr>
                <w:rFonts w:ascii="Times New Roman" w:hAnsi="Times New Roman"/>
                <w:sz w:val="28"/>
              </w:rPr>
              <w:t xml:space="preserve"> на 2025 год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Ильинск</w:t>
            </w:r>
            <w:r>
              <w:rPr>
                <w:rFonts w:ascii="Times New Roman" w:hAnsi="Times New Roman"/>
                <w:sz w:val="28"/>
              </w:rPr>
              <w:t>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муниципальный район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2000,00</w:t>
            </w:r>
          </w:p>
        </w:tc>
      </w:tr>
    </w:tbl>
    <w:p w14:paraId="78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9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A06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B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7C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p w14:paraId="7D060000">
      <w:pPr>
        <w:pStyle w:val="Style_3"/>
        <w:tabs>
          <w:tab w:leader="none" w:pos="5760" w:val="left"/>
          <w:tab w:leader="none" w:pos="6255" w:val="left"/>
        </w:tabs>
        <w:ind w:firstLine="0" w:left="5760"/>
      </w:pPr>
    </w:p>
    <w:sectPr>
      <w:pgSz w:h="16838" w:orient="portrait" w:w="11906"/>
      <w:pgMar w:bottom="993" w:footer="720" w:gutter="0" w:header="720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xl102"/>
    <w:basedOn w:val="Style_5"/>
    <w:link w:val="Style_6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6_ch" w:type="character">
    <w:name w:val="xl102"/>
    <w:basedOn w:val="Style_5_ch"/>
    <w:link w:val="Style_6"/>
    <w:rPr>
      <w:rFonts w:ascii="Times New Roman" w:hAnsi="Times New Roman"/>
      <w:b w:val="1"/>
      <w:sz w:val="24"/>
    </w:rPr>
  </w:style>
  <w:style w:styleId="Style_7" w:type="paragraph">
    <w:name w:val="xl103"/>
    <w:basedOn w:val="Style_5"/>
    <w:link w:val="Style_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_ch" w:type="character">
    <w:name w:val="xl103"/>
    <w:basedOn w:val="Style_5_ch"/>
    <w:link w:val="Style_7"/>
    <w:rPr>
      <w:rFonts w:ascii="Times New Roman" w:hAnsi="Times New Roman"/>
      <w:sz w:val="24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Указатель1"/>
    <w:basedOn w:val="Style_5"/>
    <w:link w:val="Style_9_ch"/>
  </w:style>
  <w:style w:styleId="Style_9_ch" w:type="character">
    <w:name w:val="Указатель1"/>
    <w:basedOn w:val="Style_5_ch"/>
    <w:link w:val="Style_9"/>
  </w:style>
  <w:style w:styleId="Style_10" w:type="paragraph">
    <w:name w:val="xl81"/>
    <w:basedOn w:val="Style_5"/>
    <w:link w:val="Style_10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10_ch" w:type="character">
    <w:name w:val="xl81"/>
    <w:basedOn w:val="Style_5_ch"/>
    <w:link w:val="Style_10"/>
    <w:rPr>
      <w:rFonts w:ascii="Times New Roman" w:hAnsi="Times New Roman"/>
      <w:b w:val="1"/>
      <w:sz w:val="28"/>
    </w:rPr>
  </w:style>
  <w:style w:styleId="Style_11" w:type="paragraph">
    <w:name w:val="xl101"/>
    <w:basedOn w:val="Style_5"/>
    <w:link w:val="Style_11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11_ch" w:type="character">
    <w:name w:val="xl101"/>
    <w:basedOn w:val="Style_5_ch"/>
    <w:link w:val="Style_11"/>
    <w:rPr>
      <w:rFonts w:ascii="Times New Roman" w:hAnsi="Times New Roman"/>
      <w:sz w:val="24"/>
    </w:rPr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114"/>
    <w:basedOn w:val="Style_5"/>
    <w:link w:val="Style_13_ch"/>
    <w:pPr>
      <w:spacing w:after="280" w:before="280" w:line="240" w:lineRule="auto"/>
      <w:ind/>
    </w:pPr>
    <w:rPr>
      <w:rFonts w:ascii="Times New Roman" w:hAnsi="Times New Roman"/>
      <w:color w:val="FF0000"/>
      <w:sz w:val="24"/>
    </w:rPr>
  </w:style>
  <w:style w:styleId="Style_13_ch" w:type="character">
    <w:name w:val="xl114"/>
    <w:basedOn w:val="Style_5_ch"/>
    <w:link w:val="Style_13"/>
    <w:rPr>
      <w:rFonts w:ascii="Times New Roman" w:hAnsi="Times New Roman"/>
      <w:color w:val="FF0000"/>
      <w:sz w:val="24"/>
    </w:rPr>
  </w:style>
  <w:style w:styleId="Style_14" w:type="paragraph">
    <w:name w:val="xl100"/>
    <w:basedOn w:val="Style_5"/>
    <w:link w:val="Style_14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14_ch" w:type="character">
    <w:name w:val="xl100"/>
    <w:basedOn w:val="Style_5_ch"/>
    <w:link w:val="Style_14"/>
    <w:rPr>
      <w:rFonts w:ascii="Times New Roman" w:hAnsi="Times New Roman"/>
      <w:b w:val="1"/>
      <w:sz w:val="24"/>
    </w:rPr>
  </w:style>
  <w:style w:styleId="Style_15" w:type="paragraph">
    <w:name w:val="toc 6"/>
    <w:next w:val="Style_5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FollowedHyperlink"/>
    <w:link w:val="Style_17_ch"/>
    <w:rPr>
      <w:color w:val="954F72"/>
      <w:u w:val="single"/>
    </w:rPr>
  </w:style>
  <w:style w:styleId="Style_17_ch" w:type="character">
    <w:name w:val="FollowedHyperlink"/>
    <w:link w:val="Style_17"/>
    <w:rPr>
      <w:color w:val="954F72"/>
      <w:u w:val="single"/>
    </w:rPr>
  </w:style>
  <w:style w:styleId="Style_18" w:type="paragraph">
    <w:name w:val="xl108"/>
    <w:basedOn w:val="Style_5"/>
    <w:link w:val="Style_18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18_ch" w:type="character">
    <w:name w:val="xl108"/>
    <w:basedOn w:val="Style_5_ch"/>
    <w:link w:val="Style_18"/>
    <w:rPr>
      <w:rFonts w:ascii="Times New Roman" w:hAnsi="Times New Roman"/>
      <w:sz w:val="24"/>
    </w:rPr>
  </w:style>
  <w:style w:styleId="Style_19" w:type="paragraph">
    <w:name w:val="xl120"/>
    <w:basedOn w:val="Style_5"/>
    <w:link w:val="Style_19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19_ch" w:type="character">
    <w:name w:val="xl120"/>
    <w:basedOn w:val="Style_5_ch"/>
    <w:link w:val="Style_19"/>
    <w:rPr>
      <w:rFonts w:ascii="Times New Roman" w:hAnsi="Times New Roman"/>
      <w:color w:val="FF0000"/>
      <w:sz w:val="2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xl79"/>
    <w:basedOn w:val="Style_5"/>
    <w:link w:val="Style_21_ch"/>
    <w:pPr>
      <w:spacing w:after="280" w:before="280" w:line="240" w:lineRule="auto"/>
      <w:ind/>
      <w:jc w:val="right"/>
    </w:pPr>
    <w:rPr>
      <w:rFonts w:ascii="Times New Roman" w:hAnsi="Times New Roman"/>
      <w:b w:val="1"/>
      <w:sz w:val="24"/>
    </w:rPr>
  </w:style>
  <w:style w:styleId="Style_21_ch" w:type="character">
    <w:name w:val="xl79"/>
    <w:basedOn w:val="Style_5_ch"/>
    <w:link w:val="Style_21"/>
    <w:rPr>
      <w:rFonts w:ascii="Times New Roman" w:hAnsi="Times New Roman"/>
      <w:b w:val="1"/>
      <w:sz w:val="24"/>
    </w:rPr>
  </w:style>
  <w:style w:styleId="Style_22" w:type="paragraph">
    <w:name w:val="xl95"/>
    <w:basedOn w:val="Style_5"/>
    <w:link w:val="Style_2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_ch" w:type="character">
    <w:name w:val="xl95"/>
    <w:basedOn w:val="Style_5_ch"/>
    <w:link w:val="Style_22"/>
    <w:rPr>
      <w:rFonts w:ascii="Times New Roman" w:hAnsi="Times New Roman"/>
      <w:sz w:val="24"/>
    </w:rPr>
  </w:style>
  <w:style w:styleId="Style_23" w:type="paragraph">
    <w:name w:val="heading 3"/>
    <w:next w:val="Style_5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caption"/>
    <w:basedOn w:val="Style_5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5_ch"/>
    <w:link w:val="Style_24"/>
    <w:rPr>
      <w:i w:val="1"/>
      <w:sz w:val="24"/>
    </w:rPr>
  </w:style>
  <w:style w:styleId="Style_25" w:type="paragraph">
    <w:name w:val="xl116"/>
    <w:basedOn w:val="Style_5"/>
    <w:link w:val="Style_25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25_ch" w:type="character">
    <w:name w:val="xl116"/>
    <w:basedOn w:val="Style_5_ch"/>
    <w:link w:val="Style_25"/>
    <w:rPr>
      <w:rFonts w:ascii="Times New Roman" w:hAnsi="Times New Roman"/>
      <w:b w:val="1"/>
      <w:color w:val="FF0000"/>
      <w:sz w:val="24"/>
    </w:rPr>
  </w:style>
  <w:style w:styleId="Style_26" w:type="paragraph">
    <w:name w:val="Основной шрифт абзаца5"/>
    <w:link w:val="Style_26_ch"/>
  </w:style>
  <w:style w:styleId="Style_26_ch" w:type="character">
    <w:name w:val="Основной шрифт абзаца5"/>
    <w:link w:val="Style_26"/>
  </w:style>
  <w:style w:styleId="Style_27" w:type="paragraph">
    <w:name w:val="xl82"/>
    <w:basedOn w:val="Style_5"/>
    <w:link w:val="Style_27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27_ch" w:type="character">
    <w:name w:val="xl82"/>
    <w:basedOn w:val="Style_5_ch"/>
    <w:link w:val="Style_27"/>
    <w:rPr>
      <w:rFonts w:ascii="Times New Roman" w:hAnsi="Times New Roman"/>
      <w:sz w:val="24"/>
    </w:rPr>
  </w:style>
  <w:style w:styleId="Style_28" w:type="paragraph">
    <w:name w:val="xl98"/>
    <w:basedOn w:val="Style_5"/>
    <w:link w:val="Style_2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8_ch" w:type="character">
    <w:name w:val="xl98"/>
    <w:basedOn w:val="Style_5_ch"/>
    <w:link w:val="Style_28"/>
    <w:rPr>
      <w:rFonts w:ascii="Times New Roman" w:hAnsi="Times New Roman"/>
      <w:sz w:val="24"/>
    </w:rPr>
  </w:style>
  <w:style w:styleId="Style_29" w:type="paragraph">
    <w:name w:val="List Paragraph"/>
    <w:basedOn w:val="Style_5"/>
    <w:link w:val="Style_29_ch"/>
    <w:pPr>
      <w:spacing w:after="200" w:before="0"/>
      <w:ind w:firstLine="0" w:left="720" w:right="0"/>
      <w:contextualSpacing w:val="1"/>
    </w:pPr>
  </w:style>
  <w:style w:styleId="Style_29_ch" w:type="character">
    <w:name w:val="List Paragraph"/>
    <w:basedOn w:val="Style_5_ch"/>
    <w:link w:val="Style_29"/>
  </w:style>
  <w:style w:styleId="Style_30" w:type="paragraph">
    <w:name w:val="Содержимое таблицы"/>
    <w:basedOn w:val="Style_5"/>
    <w:link w:val="Style_30_ch"/>
  </w:style>
  <w:style w:styleId="Style_30_ch" w:type="character">
    <w:name w:val="Содержимое таблицы"/>
    <w:basedOn w:val="Style_5_ch"/>
    <w:link w:val="Style_30"/>
  </w:style>
  <w:style w:styleId="Style_31" w:type="paragraph">
    <w:name w:val="xl112"/>
    <w:basedOn w:val="Style_5"/>
    <w:link w:val="Style_31_ch"/>
    <w:pPr>
      <w:spacing w:after="280" w:before="280" w:line="240" w:lineRule="auto"/>
      <w:ind/>
    </w:pPr>
    <w:rPr>
      <w:rFonts w:ascii="Times New Roman" w:hAnsi="Times New Roman"/>
      <w:b w:val="1"/>
      <w:color w:val="FF0000"/>
      <w:sz w:val="24"/>
    </w:rPr>
  </w:style>
  <w:style w:styleId="Style_31_ch" w:type="character">
    <w:name w:val="xl112"/>
    <w:basedOn w:val="Style_5_ch"/>
    <w:link w:val="Style_31"/>
    <w:rPr>
      <w:rFonts w:ascii="Times New Roman" w:hAnsi="Times New Roman"/>
      <w:b w:val="1"/>
      <w:color w:val="FF0000"/>
      <w:sz w:val="24"/>
    </w:rPr>
  </w:style>
  <w:style w:styleId="Style_32" w:type="paragraph">
    <w:name w:val="Название объекта1"/>
    <w:basedOn w:val="Style_5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 объекта1"/>
    <w:basedOn w:val="Style_5_ch"/>
    <w:link w:val="Style_32"/>
    <w:rPr>
      <w:i w:val="1"/>
      <w:sz w:val="24"/>
    </w:rPr>
  </w:style>
  <w:style w:styleId="Style_33" w:type="paragraph">
    <w:name w:val="Указатель3"/>
    <w:basedOn w:val="Style_5"/>
    <w:link w:val="Style_33_ch"/>
  </w:style>
  <w:style w:styleId="Style_33_ch" w:type="character">
    <w:name w:val="Указатель3"/>
    <w:basedOn w:val="Style_5_ch"/>
    <w:link w:val="Style_33"/>
  </w:style>
  <w:style w:styleId="Style_34" w:type="paragraph">
    <w:name w:val="xl97"/>
    <w:basedOn w:val="Style_5"/>
    <w:link w:val="Style_34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34_ch" w:type="character">
    <w:name w:val="xl97"/>
    <w:basedOn w:val="Style_5_ch"/>
    <w:link w:val="Style_34"/>
    <w:rPr>
      <w:rFonts w:ascii="Times New Roman" w:hAnsi="Times New Roman"/>
      <w:sz w:val="24"/>
    </w:rPr>
  </w:style>
  <w:style w:styleId="Style_35" w:type="paragraph">
    <w:name w:val="xl91"/>
    <w:basedOn w:val="Style_5"/>
    <w:link w:val="Style_35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35_ch" w:type="character">
    <w:name w:val="xl91"/>
    <w:basedOn w:val="Style_5_ch"/>
    <w:link w:val="Style_35"/>
    <w:rPr>
      <w:rFonts w:ascii="Times New Roman" w:hAnsi="Times New Roman"/>
      <w:sz w:val="24"/>
    </w:rPr>
  </w:style>
  <w:style w:styleId="Style_36" w:type="paragraph">
    <w:name w:val="xl105"/>
    <w:basedOn w:val="Style_5"/>
    <w:link w:val="Style_36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36_ch" w:type="character">
    <w:name w:val="xl105"/>
    <w:basedOn w:val="Style_5_ch"/>
    <w:link w:val="Style_36"/>
    <w:rPr>
      <w:rFonts w:ascii="Times New Roman" w:hAnsi="Times New Roman"/>
      <w:sz w:val="24"/>
    </w:rPr>
  </w:style>
  <w:style w:styleId="Style_37" w:type="paragraph">
    <w:name w:val="xl72"/>
    <w:basedOn w:val="Style_5"/>
    <w:link w:val="Style_37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37_ch" w:type="character">
    <w:name w:val="xl72"/>
    <w:basedOn w:val="Style_5_ch"/>
    <w:link w:val="Style_37"/>
    <w:rPr>
      <w:rFonts w:ascii="Times New Roman" w:hAnsi="Times New Roman"/>
      <w:b w:val="1"/>
      <w:sz w:val="24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" w:type="paragraph">
    <w:name w:val="Body Text"/>
    <w:basedOn w:val="Style_5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5_ch"/>
    <w:link w:val="Style_3"/>
  </w:style>
  <w:style w:styleId="Style_39" w:type="paragraph">
    <w:name w:val="xl99"/>
    <w:basedOn w:val="Style_5"/>
    <w:link w:val="Style_39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39_ch" w:type="character">
    <w:name w:val="xl99"/>
    <w:basedOn w:val="Style_5_ch"/>
    <w:link w:val="Style_39"/>
    <w:rPr>
      <w:rFonts w:ascii="Times New Roman" w:hAnsi="Times New Roman"/>
      <w:b w:val="1"/>
      <w:sz w:val="24"/>
    </w:rPr>
  </w:style>
  <w:style w:styleId="Style_40" w:type="paragraph">
    <w:name w:val="xl67"/>
    <w:basedOn w:val="Style_5"/>
    <w:link w:val="Style_40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40_ch" w:type="character">
    <w:name w:val="xl67"/>
    <w:basedOn w:val="Style_5_ch"/>
    <w:link w:val="Style_40"/>
    <w:rPr>
      <w:rFonts w:ascii="Times New Roman" w:hAnsi="Times New Roman"/>
      <w:b w:val="1"/>
      <w:sz w:val="28"/>
    </w:rPr>
  </w:style>
  <w:style w:styleId="Style_41" w:type="paragraph">
    <w:name w:val="xl93"/>
    <w:basedOn w:val="Style_5"/>
    <w:link w:val="Style_41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41_ch" w:type="character">
    <w:name w:val="xl93"/>
    <w:basedOn w:val="Style_5_ch"/>
    <w:link w:val="Style_41"/>
    <w:rPr>
      <w:rFonts w:ascii="Times New Roman" w:hAnsi="Times New Roman"/>
      <w:sz w:val="24"/>
    </w:rPr>
  </w:style>
  <w:style w:styleId="Style_42" w:type="paragraph">
    <w:name w:val="Указатель5"/>
    <w:basedOn w:val="Style_5"/>
    <w:link w:val="Style_42_ch"/>
  </w:style>
  <w:style w:styleId="Style_42_ch" w:type="character">
    <w:name w:val="Указатель5"/>
    <w:basedOn w:val="Style_5_ch"/>
    <w:link w:val="Style_42"/>
  </w:style>
  <w:style w:styleId="Style_43" w:type="paragraph">
    <w:name w:val="Основной шрифт абзаца4"/>
    <w:link w:val="Style_43_ch"/>
  </w:style>
  <w:style w:styleId="Style_43_ch" w:type="character">
    <w:name w:val="Основной шрифт абзаца4"/>
    <w:link w:val="Style_43"/>
  </w:style>
  <w:style w:styleId="Style_44" w:type="paragraph">
    <w:name w:val="xl86"/>
    <w:basedOn w:val="Style_5"/>
    <w:link w:val="Style_44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44_ch" w:type="character">
    <w:name w:val="xl86"/>
    <w:basedOn w:val="Style_5_ch"/>
    <w:link w:val="Style_44"/>
    <w:rPr>
      <w:rFonts w:ascii="Times New Roman" w:hAnsi="Times New Roman"/>
      <w:b w:val="1"/>
      <w:sz w:val="24"/>
    </w:rPr>
  </w:style>
  <w:style w:styleId="Style_45" w:type="paragraph">
    <w:name w:val="xl92"/>
    <w:basedOn w:val="Style_5"/>
    <w:link w:val="Style_4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5_ch" w:type="character">
    <w:name w:val="xl92"/>
    <w:basedOn w:val="Style_5_ch"/>
    <w:link w:val="Style_45"/>
    <w:rPr>
      <w:rFonts w:ascii="Times New Roman" w:hAnsi="Times New Roman"/>
      <w:sz w:val="24"/>
    </w:rPr>
  </w:style>
  <w:style w:styleId="Style_46" w:type="paragraph">
    <w:name w:val="xl121"/>
    <w:basedOn w:val="Style_5"/>
    <w:link w:val="Style_46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46_ch" w:type="character">
    <w:name w:val="xl121"/>
    <w:basedOn w:val="Style_5_ch"/>
    <w:link w:val="Style_46"/>
    <w:rPr>
      <w:rFonts w:ascii="Times New Roman" w:hAnsi="Times New Roman"/>
      <w:color w:val="FF0000"/>
      <w:sz w:val="24"/>
    </w:rPr>
  </w:style>
  <w:style w:styleId="Style_47" w:type="paragraph">
    <w:name w:val="toc 3"/>
    <w:next w:val="Style_5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xl115"/>
    <w:basedOn w:val="Style_5"/>
    <w:link w:val="Style_48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48_ch" w:type="character">
    <w:name w:val="xl115"/>
    <w:basedOn w:val="Style_5_ch"/>
    <w:link w:val="Style_48"/>
    <w:rPr>
      <w:rFonts w:ascii="Times New Roman" w:hAnsi="Times New Roman"/>
      <w:color w:val="FF0000"/>
      <w:sz w:val="24"/>
    </w:rPr>
  </w:style>
  <w:style w:styleId="Style_49" w:type="paragraph">
    <w:name w:val="Указатель4"/>
    <w:basedOn w:val="Style_5"/>
    <w:link w:val="Style_49_ch"/>
  </w:style>
  <w:style w:styleId="Style_49_ch" w:type="character">
    <w:name w:val="Указатель4"/>
    <w:basedOn w:val="Style_5_ch"/>
    <w:link w:val="Style_49"/>
  </w:style>
  <w:style w:styleId="Style_50" w:type="paragraph">
    <w:name w:val="xl80"/>
    <w:basedOn w:val="Style_5"/>
    <w:link w:val="Style_50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50_ch" w:type="character">
    <w:name w:val="xl80"/>
    <w:basedOn w:val="Style_5_ch"/>
    <w:link w:val="Style_50"/>
    <w:rPr>
      <w:rFonts w:ascii="Times New Roman" w:hAnsi="Times New Roman"/>
      <w:sz w:val="24"/>
    </w:rPr>
  </w:style>
  <w:style w:styleId="Style_51" w:type="paragraph">
    <w:name w:val="xl118"/>
    <w:basedOn w:val="Style_5"/>
    <w:link w:val="Style_51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51_ch" w:type="character">
    <w:name w:val="xl118"/>
    <w:basedOn w:val="Style_5_ch"/>
    <w:link w:val="Style_51"/>
    <w:rPr>
      <w:rFonts w:ascii="Times New Roman" w:hAnsi="Times New Roman"/>
      <w:b w:val="1"/>
      <w:color w:val="FF0000"/>
      <w:sz w:val="24"/>
    </w:rPr>
  </w:style>
  <w:style w:styleId="Style_52" w:type="paragraph">
    <w:name w:val="xl63"/>
    <w:basedOn w:val="Style_5"/>
    <w:link w:val="Style_52_ch"/>
    <w:pPr>
      <w:spacing w:after="280" w:before="280" w:line="240" w:lineRule="auto"/>
      <w:ind/>
      <w:jc w:val="right"/>
    </w:pPr>
    <w:rPr>
      <w:rFonts w:ascii="Times New Roman" w:hAnsi="Times New Roman"/>
      <w:sz w:val="18"/>
    </w:rPr>
  </w:style>
  <w:style w:styleId="Style_52_ch" w:type="character">
    <w:name w:val="xl63"/>
    <w:basedOn w:val="Style_5_ch"/>
    <w:link w:val="Style_52"/>
    <w:rPr>
      <w:rFonts w:ascii="Times New Roman" w:hAnsi="Times New Roman"/>
      <w:sz w:val="18"/>
    </w:rPr>
  </w:style>
  <w:style w:styleId="Style_53" w:type="paragraph">
    <w:name w:val="xl75"/>
    <w:basedOn w:val="Style_5"/>
    <w:link w:val="Style_5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53_ch" w:type="character">
    <w:name w:val="xl75"/>
    <w:basedOn w:val="Style_5_ch"/>
    <w:link w:val="Style_53"/>
    <w:rPr>
      <w:rFonts w:ascii="Times New Roman" w:hAnsi="Times New Roman"/>
      <w:sz w:val="24"/>
    </w:rPr>
  </w:style>
  <w:style w:styleId="Style_54" w:type="paragraph">
    <w:name w:val="xl68"/>
    <w:basedOn w:val="Style_5"/>
    <w:link w:val="Style_54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54_ch" w:type="character">
    <w:name w:val="xl68"/>
    <w:basedOn w:val="Style_5_ch"/>
    <w:link w:val="Style_54"/>
    <w:rPr>
      <w:rFonts w:ascii="Times New Roman" w:hAnsi="Times New Roman"/>
      <w:b w:val="1"/>
      <w:sz w:val="28"/>
    </w:rPr>
  </w:style>
  <w:style w:styleId="Style_55" w:type="paragraph">
    <w:name w:val="xl117"/>
    <w:basedOn w:val="Style_5"/>
    <w:link w:val="Style_55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55_ch" w:type="character">
    <w:name w:val="xl117"/>
    <w:basedOn w:val="Style_5_ch"/>
    <w:link w:val="Style_55"/>
    <w:rPr>
      <w:rFonts w:ascii="Times New Roman" w:hAnsi="Times New Roman"/>
      <w:b w:val="1"/>
      <w:color w:val="FF0000"/>
      <w:sz w:val="24"/>
    </w:rPr>
  </w:style>
  <w:style w:styleId="Style_1" w:type="paragraph">
    <w:name w:val="ConsPlusNormal"/>
    <w:link w:val="Style_1_ch"/>
    <w:rPr>
      <w:sz w:val="28"/>
    </w:rPr>
  </w:style>
  <w:style w:styleId="Style_1_ch" w:type="character">
    <w:name w:val="ConsPlusNormal"/>
    <w:link w:val="Style_1"/>
    <w:rPr>
      <w:sz w:val="28"/>
    </w:rPr>
  </w:style>
  <w:style w:styleId="Style_56" w:type="paragraph">
    <w:name w:val="xl111"/>
    <w:basedOn w:val="Style_5"/>
    <w:link w:val="Style_56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8"/>
    </w:rPr>
  </w:style>
  <w:style w:styleId="Style_56_ch" w:type="character">
    <w:name w:val="xl111"/>
    <w:basedOn w:val="Style_5_ch"/>
    <w:link w:val="Style_56"/>
    <w:rPr>
      <w:rFonts w:ascii="Times New Roman" w:hAnsi="Times New Roman"/>
      <w:b w:val="1"/>
      <w:color w:val="FF0000"/>
      <w:sz w:val="28"/>
    </w:rPr>
  </w:style>
  <w:style w:styleId="Style_57" w:type="paragraph">
    <w:name w:val="heading 5"/>
    <w:next w:val="Style_5"/>
    <w:link w:val="Style_5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7_ch" w:type="character">
    <w:name w:val="heading 5"/>
    <w:link w:val="Style_57"/>
    <w:rPr>
      <w:rFonts w:ascii="XO Thames" w:hAnsi="XO Thames"/>
      <w:b w:val="1"/>
      <w:sz w:val="22"/>
    </w:rPr>
  </w:style>
  <w:style w:styleId="Style_58" w:type="paragraph">
    <w:name w:val="Название объекта4"/>
    <w:basedOn w:val="Style_5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 объекта4"/>
    <w:basedOn w:val="Style_5_ch"/>
    <w:link w:val="Style_58"/>
    <w:rPr>
      <w:i w:val="1"/>
      <w:sz w:val="24"/>
    </w:rPr>
  </w:style>
  <w:style w:styleId="Style_59" w:type="paragraph">
    <w:name w:val="xl69"/>
    <w:basedOn w:val="Style_5"/>
    <w:link w:val="Style_59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59_ch" w:type="character">
    <w:name w:val="xl69"/>
    <w:basedOn w:val="Style_5_ch"/>
    <w:link w:val="Style_59"/>
    <w:rPr>
      <w:rFonts w:ascii="Times New Roman" w:hAnsi="Times New Roman"/>
      <w:b w:val="1"/>
      <w:sz w:val="28"/>
    </w:rPr>
  </w:style>
  <w:style w:styleId="Style_60" w:type="paragraph">
    <w:name w:val="Основной шрифт абзаца3"/>
    <w:link w:val="Style_60_ch"/>
  </w:style>
  <w:style w:styleId="Style_60_ch" w:type="character">
    <w:name w:val="Основной шрифт абзаца3"/>
    <w:link w:val="Style_60"/>
  </w:style>
  <w:style w:styleId="Style_61" w:type="paragraph">
    <w:name w:val="heading 1"/>
    <w:next w:val="Style_5"/>
    <w:link w:val="Style_6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62" w:type="paragraph">
    <w:name w:val="xl90"/>
    <w:basedOn w:val="Style_5"/>
    <w:link w:val="Style_6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2_ch" w:type="character">
    <w:name w:val="xl90"/>
    <w:basedOn w:val="Style_5_ch"/>
    <w:link w:val="Style_62"/>
    <w:rPr>
      <w:rFonts w:ascii="Times New Roman" w:hAnsi="Times New Roman"/>
      <w:sz w:val="24"/>
    </w:rPr>
  </w:style>
  <w:style w:styleId="Style_63" w:type="paragraph">
    <w:name w:val="xl76"/>
    <w:basedOn w:val="Style_5"/>
    <w:link w:val="Style_6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3_ch" w:type="character">
    <w:name w:val="xl76"/>
    <w:basedOn w:val="Style_5_ch"/>
    <w:link w:val="Style_63"/>
    <w:rPr>
      <w:rFonts w:ascii="Times New Roman" w:hAnsi="Times New Roman"/>
      <w:sz w:val="24"/>
    </w:rPr>
  </w:style>
  <w:style w:styleId="Style_64" w:type="paragraph">
    <w:name w:val="xl88"/>
    <w:basedOn w:val="Style_5"/>
    <w:link w:val="Style_6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4_ch" w:type="character">
    <w:name w:val="xl88"/>
    <w:basedOn w:val="Style_5_ch"/>
    <w:link w:val="Style_64"/>
    <w:rPr>
      <w:rFonts w:ascii="Times New Roman" w:hAnsi="Times New Roman"/>
      <w:sz w:val="24"/>
    </w:rPr>
  </w:style>
  <w:style w:styleId="Style_65" w:type="paragraph">
    <w:name w:val="xl110"/>
    <w:basedOn w:val="Style_5"/>
    <w:link w:val="Style_65_ch"/>
    <w:pPr>
      <w:spacing w:after="280" w:before="280" w:line="240" w:lineRule="auto"/>
      <w:ind/>
    </w:pPr>
    <w:rPr>
      <w:rFonts w:ascii="Times New Roman" w:hAnsi="Times New Roman"/>
      <w:b w:val="1"/>
      <w:color w:val="FF0000"/>
      <w:sz w:val="28"/>
    </w:rPr>
  </w:style>
  <w:style w:styleId="Style_65_ch" w:type="character">
    <w:name w:val="xl110"/>
    <w:basedOn w:val="Style_5_ch"/>
    <w:link w:val="Style_65"/>
    <w:rPr>
      <w:rFonts w:ascii="Times New Roman" w:hAnsi="Times New Roman"/>
      <w:b w:val="1"/>
      <w:color w:val="FF0000"/>
      <w:sz w:val="28"/>
    </w:rPr>
  </w:style>
  <w:style w:styleId="Style_66" w:type="paragraph">
    <w:name w:val="Hyperlink"/>
    <w:link w:val="Style_66_ch"/>
    <w:rPr>
      <w:color w:val="0563C1"/>
      <w:u w:val="single"/>
    </w:rPr>
  </w:style>
  <w:style w:styleId="Style_66_ch" w:type="character">
    <w:name w:val="Hyperlink"/>
    <w:link w:val="Style_66"/>
    <w:rPr>
      <w:color w:val="0563C1"/>
      <w:u w:val="single"/>
    </w:rPr>
  </w:style>
  <w:style w:styleId="Style_67" w:type="paragraph">
    <w:name w:val="Footnote"/>
    <w:link w:val="Style_67_ch"/>
    <w:pPr>
      <w:ind w:firstLine="851" w:left="0"/>
      <w:jc w:val="both"/>
    </w:pPr>
    <w:rPr>
      <w:rFonts w:ascii="XO Thames" w:hAnsi="XO Thames"/>
      <w:sz w:val="22"/>
    </w:rPr>
  </w:style>
  <w:style w:styleId="Style_67_ch" w:type="character">
    <w:name w:val="Footnote"/>
    <w:link w:val="Style_67"/>
    <w:rPr>
      <w:rFonts w:ascii="XO Thames" w:hAnsi="XO Thames"/>
      <w:sz w:val="22"/>
    </w:rPr>
  </w:style>
  <w:style w:styleId="Style_68" w:type="paragraph">
    <w:name w:val="xl119"/>
    <w:basedOn w:val="Style_5"/>
    <w:link w:val="Style_68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68_ch" w:type="character">
    <w:name w:val="xl119"/>
    <w:basedOn w:val="Style_5_ch"/>
    <w:link w:val="Style_68"/>
    <w:rPr>
      <w:rFonts w:ascii="Times New Roman" w:hAnsi="Times New Roman"/>
      <w:color w:val="FF0000"/>
      <w:sz w:val="24"/>
    </w:rPr>
  </w:style>
  <w:style w:styleId="Style_69" w:type="paragraph">
    <w:name w:val="toc 1"/>
    <w:next w:val="Style_5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xl104"/>
    <w:basedOn w:val="Style_5"/>
    <w:link w:val="Style_71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71_ch" w:type="character">
    <w:name w:val="xl104"/>
    <w:basedOn w:val="Style_5_ch"/>
    <w:link w:val="Style_71"/>
    <w:rPr>
      <w:rFonts w:ascii="Times New Roman" w:hAnsi="Times New Roman"/>
      <w:b w:val="1"/>
      <w:sz w:val="24"/>
    </w:rPr>
  </w:style>
  <w:style w:styleId="Style_72" w:type="paragraph">
    <w:name w:val="xl94"/>
    <w:basedOn w:val="Style_5"/>
    <w:link w:val="Style_72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72_ch" w:type="character">
    <w:name w:val="xl94"/>
    <w:basedOn w:val="Style_5_ch"/>
    <w:link w:val="Style_72"/>
    <w:rPr>
      <w:rFonts w:ascii="Times New Roman" w:hAnsi="Times New Roman"/>
      <w:b w:val="1"/>
      <w:sz w:val="24"/>
    </w:rPr>
  </w:style>
  <w:style w:styleId="Style_73" w:type="paragraph">
    <w:name w:val="toc 9"/>
    <w:next w:val="Style_5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WW8Num1z0"/>
    <w:link w:val="Style_74_ch"/>
    <w:rPr>
      <w:rFonts w:ascii="Times New Roman" w:hAnsi="Times New Roman"/>
      <w:b w:val="1"/>
      <w:sz w:val="24"/>
    </w:rPr>
  </w:style>
  <w:style w:styleId="Style_74_ch" w:type="character">
    <w:name w:val="WW8Num1z0"/>
    <w:link w:val="Style_74"/>
    <w:rPr>
      <w:rFonts w:ascii="Times New Roman" w:hAnsi="Times New Roman"/>
      <w:b w:val="1"/>
      <w:sz w:val="24"/>
    </w:rPr>
  </w:style>
  <w:style w:styleId="Style_75" w:type="paragraph">
    <w:name w:val="xl70"/>
    <w:basedOn w:val="Style_5"/>
    <w:link w:val="Style_75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75_ch" w:type="character">
    <w:name w:val="xl70"/>
    <w:basedOn w:val="Style_5_ch"/>
    <w:link w:val="Style_75"/>
    <w:rPr>
      <w:rFonts w:ascii="Times New Roman" w:hAnsi="Times New Roman"/>
      <w:b w:val="1"/>
      <w:sz w:val="28"/>
    </w:rPr>
  </w:style>
  <w:style w:styleId="Style_76" w:type="paragraph">
    <w:name w:val="xl107"/>
    <w:basedOn w:val="Style_5"/>
    <w:link w:val="Style_76_ch"/>
    <w:pPr>
      <w:spacing w:after="280" w:before="280" w:line="240" w:lineRule="auto"/>
      <w:ind/>
      <w:jc w:val="right"/>
    </w:pPr>
    <w:rPr>
      <w:rFonts w:ascii="Times New Roman" w:hAnsi="Times New Roman"/>
      <w:sz w:val="24"/>
    </w:rPr>
  </w:style>
  <w:style w:styleId="Style_76_ch" w:type="character">
    <w:name w:val="xl107"/>
    <w:basedOn w:val="Style_5_ch"/>
    <w:link w:val="Style_76"/>
    <w:rPr>
      <w:rFonts w:ascii="Times New Roman" w:hAnsi="Times New Roman"/>
      <w:sz w:val="24"/>
    </w:rPr>
  </w:style>
  <w:style w:styleId="Style_77" w:type="paragraph">
    <w:name w:val="xl84"/>
    <w:basedOn w:val="Style_5"/>
    <w:link w:val="Style_77_ch"/>
    <w:pPr>
      <w:spacing w:after="280" w:before="280" w:line="240" w:lineRule="auto"/>
      <w:ind/>
      <w:jc w:val="right"/>
    </w:pPr>
    <w:rPr>
      <w:rFonts w:ascii="Times New Roman" w:hAnsi="Times New Roman"/>
      <w:b w:val="1"/>
      <w:sz w:val="28"/>
    </w:rPr>
  </w:style>
  <w:style w:styleId="Style_77_ch" w:type="character">
    <w:name w:val="xl84"/>
    <w:basedOn w:val="Style_5_ch"/>
    <w:link w:val="Style_77"/>
    <w:rPr>
      <w:rFonts w:ascii="Times New Roman" w:hAnsi="Times New Roman"/>
      <w:b w:val="1"/>
      <w:sz w:val="28"/>
    </w:rPr>
  </w:style>
  <w:style w:styleId="Style_78" w:type="paragraph">
    <w:name w:val="Название объекта2"/>
    <w:basedOn w:val="Style_5"/>
    <w:link w:val="Style_78_ch"/>
    <w:pPr>
      <w:spacing w:after="120" w:before="120"/>
      <w:ind/>
    </w:pPr>
    <w:rPr>
      <w:i w:val="1"/>
      <w:sz w:val="24"/>
    </w:rPr>
  </w:style>
  <w:style w:styleId="Style_78_ch" w:type="character">
    <w:name w:val="Название объекта2"/>
    <w:basedOn w:val="Style_5_ch"/>
    <w:link w:val="Style_78"/>
    <w:rPr>
      <w:i w:val="1"/>
      <w:sz w:val="24"/>
    </w:rPr>
  </w:style>
  <w:style w:styleId="Style_79" w:type="paragraph">
    <w:name w:val="toc 8"/>
    <w:next w:val="Style_5"/>
    <w:link w:val="Style_7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9_ch" w:type="character">
    <w:name w:val="toc 8"/>
    <w:link w:val="Style_79"/>
    <w:rPr>
      <w:rFonts w:ascii="XO Thames" w:hAnsi="XO Thames"/>
      <w:sz w:val="28"/>
    </w:rPr>
  </w:style>
  <w:style w:styleId="Style_80" w:type="paragraph">
    <w:name w:val="xl78"/>
    <w:basedOn w:val="Style_5"/>
    <w:link w:val="Style_80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80_ch" w:type="character">
    <w:name w:val="xl78"/>
    <w:basedOn w:val="Style_5_ch"/>
    <w:link w:val="Style_80"/>
    <w:rPr>
      <w:rFonts w:ascii="Times New Roman" w:hAnsi="Times New Roman"/>
      <w:b w:val="1"/>
      <w:sz w:val="24"/>
    </w:rPr>
  </w:style>
  <w:style w:styleId="Style_81" w:type="paragraph">
    <w:name w:val="xl87"/>
    <w:basedOn w:val="Style_5"/>
    <w:link w:val="Style_81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81_ch" w:type="character">
    <w:name w:val="xl87"/>
    <w:basedOn w:val="Style_5_ch"/>
    <w:link w:val="Style_81"/>
    <w:rPr>
      <w:rFonts w:ascii="Times New Roman" w:hAnsi="Times New Roman"/>
      <w:b w:val="1"/>
      <w:sz w:val="24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82" w:type="paragraph">
    <w:name w:val="Название объекта3"/>
    <w:basedOn w:val="Style_5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Название объекта3"/>
    <w:basedOn w:val="Style_5_ch"/>
    <w:link w:val="Style_82"/>
    <w:rPr>
      <w:i w:val="1"/>
      <w:sz w:val="24"/>
    </w:rPr>
  </w:style>
  <w:style w:styleId="Style_83" w:type="paragraph">
    <w:name w:val="xl113"/>
    <w:basedOn w:val="Style_5"/>
    <w:link w:val="Style_83_ch"/>
    <w:pPr>
      <w:spacing w:after="280" w:before="280" w:line="240" w:lineRule="auto"/>
      <w:ind/>
      <w:jc w:val="center"/>
    </w:pPr>
    <w:rPr>
      <w:rFonts w:ascii="Times New Roman" w:hAnsi="Times New Roman"/>
      <w:b w:val="1"/>
      <w:color w:val="FF0000"/>
      <w:sz w:val="24"/>
    </w:rPr>
  </w:style>
  <w:style w:styleId="Style_83_ch" w:type="character">
    <w:name w:val="xl113"/>
    <w:basedOn w:val="Style_5_ch"/>
    <w:link w:val="Style_83"/>
    <w:rPr>
      <w:rFonts w:ascii="Times New Roman" w:hAnsi="Times New Roman"/>
      <w:b w:val="1"/>
      <w:color w:val="FF0000"/>
      <w:sz w:val="24"/>
    </w:rPr>
  </w:style>
  <w:style w:styleId="Style_84" w:type="paragraph">
    <w:name w:val="xl96"/>
    <w:basedOn w:val="Style_5"/>
    <w:link w:val="Style_8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4_ch" w:type="character">
    <w:name w:val="xl96"/>
    <w:basedOn w:val="Style_5_ch"/>
    <w:link w:val="Style_84"/>
    <w:rPr>
      <w:rFonts w:ascii="Times New Roman" w:hAnsi="Times New Roman"/>
      <w:sz w:val="24"/>
    </w:rPr>
  </w:style>
  <w:style w:styleId="Style_85" w:type="paragraph">
    <w:name w:val="xl71"/>
    <w:basedOn w:val="Style_5"/>
    <w:link w:val="Style_85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85_ch" w:type="character">
    <w:name w:val="xl71"/>
    <w:basedOn w:val="Style_5_ch"/>
    <w:link w:val="Style_85"/>
    <w:rPr>
      <w:rFonts w:ascii="Times New Roman" w:hAnsi="Times New Roman"/>
      <w:b w:val="1"/>
      <w:sz w:val="24"/>
    </w:rPr>
  </w:style>
  <w:style w:styleId="Style_86" w:type="paragraph">
    <w:name w:val="Указатель2"/>
    <w:basedOn w:val="Style_5"/>
    <w:link w:val="Style_86_ch"/>
  </w:style>
  <w:style w:styleId="Style_86_ch" w:type="character">
    <w:name w:val="Указатель2"/>
    <w:basedOn w:val="Style_5_ch"/>
    <w:link w:val="Style_86"/>
  </w:style>
  <w:style w:styleId="Style_87" w:type="paragraph">
    <w:name w:val="toc 5"/>
    <w:next w:val="Style_5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xl85"/>
    <w:basedOn w:val="Style_5"/>
    <w:link w:val="Style_88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88_ch" w:type="character">
    <w:name w:val="xl85"/>
    <w:basedOn w:val="Style_5_ch"/>
    <w:link w:val="Style_88"/>
    <w:rPr>
      <w:rFonts w:ascii="Times New Roman" w:hAnsi="Times New Roman"/>
      <w:b w:val="1"/>
      <w:sz w:val="24"/>
    </w:rPr>
  </w:style>
  <w:style w:styleId="Style_89" w:type="paragraph">
    <w:name w:val="xl65"/>
    <w:basedOn w:val="Style_5"/>
    <w:link w:val="Style_89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4"/>
    </w:rPr>
  </w:style>
  <w:style w:styleId="Style_89_ch" w:type="character">
    <w:name w:val="xl65"/>
    <w:basedOn w:val="Style_5_ch"/>
    <w:link w:val="Style_89"/>
    <w:rPr>
      <w:rFonts w:ascii="Times New Roman" w:hAnsi="Times New Roman"/>
      <w:b w:val="1"/>
      <w:sz w:val="24"/>
    </w:rPr>
  </w:style>
  <w:style w:styleId="Style_90" w:type="paragraph">
    <w:name w:val="xl73"/>
    <w:basedOn w:val="Style_5"/>
    <w:link w:val="Style_90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90_ch" w:type="character">
    <w:name w:val="xl73"/>
    <w:basedOn w:val="Style_5_ch"/>
    <w:link w:val="Style_90"/>
    <w:rPr>
      <w:rFonts w:ascii="Times New Roman" w:hAnsi="Times New Roman"/>
      <w:b w:val="1"/>
      <w:sz w:val="24"/>
    </w:rPr>
  </w:style>
  <w:style w:styleId="Style_91" w:type="paragraph">
    <w:name w:val="xl89"/>
    <w:basedOn w:val="Style_5"/>
    <w:link w:val="Style_91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91_ch" w:type="character">
    <w:name w:val="xl89"/>
    <w:basedOn w:val="Style_5_ch"/>
    <w:link w:val="Style_91"/>
    <w:rPr>
      <w:rFonts w:ascii="Times New Roman" w:hAnsi="Times New Roman"/>
      <w:sz w:val="24"/>
    </w:rPr>
  </w:style>
  <w:style w:styleId="Style_92" w:type="paragraph">
    <w:name w:val="xl64"/>
    <w:basedOn w:val="Style_5"/>
    <w:link w:val="Style_92_ch"/>
    <w:pPr>
      <w:spacing w:after="280" w:before="280" w:line="240" w:lineRule="auto"/>
      <w:ind/>
    </w:pPr>
    <w:rPr>
      <w:rFonts w:ascii="Times New Roman" w:hAnsi="Times New Roman"/>
      <w:b w:val="1"/>
      <w:sz w:val="28"/>
    </w:rPr>
  </w:style>
  <w:style w:styleId="Style_92_ch" w:type="character">
    <w:name w:val="xl64"/>
    <w:basedOn w:val="Style_5_ch"/>
    <w:link w:val="Style_92"/>
    <w:rPr>
      <w:rFonts w:ascii="Times New Roman" w:hAnsi="Times New Roman"/>
      <w:b w:val="1"/>
      <w:sz w:val="28"/>
    </w:rPr>
  </w:style>
  <w:style w:styleId="Style_93" w:type="paragraph">
    <w:name w:val="xl74"/>
    <w:basedOn w:val="Style_5"/>
    <w:link w:val="Style_93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93_ch" w:type="character">
    <w:name w:val="xl74"/>
    <w:basedOn w:val="Style_5_ch"/>
    <w:link w:val="Style_93"/>
    <w:rPr>
      <w:rFonts w:ascii="Times New Roman" w:hAnsi="Times New Roman"/>
      <w:sz w:val="24"/>
    </w:rPr>
  </w:style>
  <w:style w:styleId="Style_94" w:type="paragraph">
    <w:name w:val="Subtitle"/>
    <w:next w:val="Style_5"/>
    <w:link w:val="Style_9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95" w:type="paragraph">
    <w:name w:val="xl77"/>
    <w:basedOn w:val="Style_5"/>
    <w:link w:val="Style_9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5_ch" w:type="character">
    <w:name w:val="xl77"/>
    <w:basedOn w:val="Style_5_ch"/>
    <w:link w:val="Style_95"/>
    <w:rPr>
      <w:rFonts w:ascii="Times New Roman" w:hAnsi="Times New Roman"/>
      <w:sz w:val="24"/>
    </w:rPr>
  </w:style>
  <w:style w:styleId="Style_96" w:type="paragraph">
    <w:name w:val="Default Paragraph Font"/>
    <w:link w:val="Style_96_ch"/>
  </w:style>
  <w:style w:styleId="Style_96_ch" w:type="character">
    <w:name w:val="Default Paragraph Font"/>
    <w:link w:val="Style_96"/>
  </w:style>
  <w:style w:styleId="Style_97" w:type="paragraph">
    <w:name w:val="Title"/>
    <w:basedOn w:val="Style_5"/>
    <w:next w:val="Style_3"/>
    <w:link w:val="Style_9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7_ch" w:type="character">
    <w:name w:val="Title"/>
    <w:basedOn w:val="Style_5_ch"/>
    <w:link w:val="Style_97"/>
    <w:rPr>
      <w:rFonts w:ascii="Liberation Sans" w:hAnsi="Liberation Sans"/>
      <w:sz w:val="28"/>
    </w:rPr>
  </w:style>
  <w:style w:styleId="Style_98" w:type="paragraph">
    <w:name w:val="heading 4"/>
    <w:next w:val="Style_5"/>
    <w:link w:val="Style_9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8_ch" w:type="character">
    <w:name w:val="heading 4"/>
    <w:link w:val="Style_98"/>
    <w:rPr>
      <w:rFonts w:ascii="XO Thames" w:hAnsi="XO Thames"/>
      <w:b w:val="1"/>
      <w:sz w:val="24"/>
    </w:rPr>
  </w:style>
  <w:style w:styleId="Style_99" w:type="paragraph">
    <w:name w:val="Заголовок таблицы"/>
    <w:basedOn w:val="Style_30"/>
    <w:link w:val="Style_99_ch"/>
    <w:pPr>
      <w:ind/>
      <w:jc w:val="center"/>
    </w:pPr>
    <w:rPr>
      <w:b w:val="1"/>
    </w:rPr>
  </w:style>
  <w:style w:styleId="Style_99_ch" w:type="character">
    <w:name w:val="Заголовок таблицы"/>
    <w:basedOn w:val="Style_30_ch"/>
    <w:link w:val="Style_99"/>
    <w:rPr>
      <w:b w:val="1"/>
    </w:rPr>
  </w:style>
  <w:style w:styleId="Style_100" w:type="paragraph">
    <w:name w:val="xl83"/>
    <w:basedOn w:val="Style_5"/>
    <w:link w:val="Style_100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100_ch" w:type="character">
    <w:name w:val="xl83"/>
    <w:basedOn w:val="Style_5_ch"/>
    <w:link w:val="Style_100"/>
    <w:rPr>
      <w:rFonts w:ascii="Times New Roman" w:hAnsi="Times New Roman"/>
      <w:b w:val="1"/>
      <w:sz w:val="28"/>
    </w:rPr>
  </w:style>
  <w:style w:styleId="Style_101" w:type="paragraph">
    <w:name w:val="xl109"/>
    <w:basedOn w:val="Style_5"/>
    <w:link w:val="Style_101_ch"/>
    <w:pPr>
      <w:spacing w:after="280" w:before="280" w:line="240" w:lineRule="auto"/>
      <w:ind/>
      <w:jc w:val="center"/>
    </w:pPr>
    <w:rPr>
      <w:rFonts w:ascii="Times New Roman" w:hAnsi="Times New Roman"/>
      <w:b w:val="1"/>
      <w:sz w:val="28"/>
    </w:rPr>
  </w:style>
  <w:style w:styleId="Style_101_ch" w:type="character">
    <w:name w:val="xl109"/>
    <w:basedOn w:val="Style_5_ch"/>
    <w:link w:val="Style_101"/>
    <w:rPr>
      <w:rFonts w:ascii="Times New Roman" w:hAnsi="Times New Roman"/>
      <w:b w:val="1"/>
      <w:sz w:val="28"/>
    </w:rPr>
  </w:style>
  <w:style w:styleId="Style_102" w:type="paragraph">
    <w:name w:val="heading 2"/>
    <w:next w:val="Style_5"/>
    <w:link w:val="Style_10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2_ch" w:type="character">
    <w:name w:val="heading 2"/>
    <w:link w:val="Style_102"/>
    <w:rPr>
      <w:rFonts w:ascii="XO Thames" w:hAnsi="XO Thames"/>
      <w:b w:val="1"/>
      <w:sz w:val="28"/>
    </w:rPr>
  </w:style>
  <w:style w:styleId="Style_103" w:type="paragraph">
    <w:name w:val="List"/>
    <w:basedOn w:val="Style_3"/>
    <w:link w:val="Style_103_ch"/>
  </w:style>
  <w:style w:styleId="Style_103_ch" w:type="character">
    <w:name w:val="List"/>
    <w:basedOn w:val="Style_3_ch"/>
    <w:link w:val="Style_103"/>
  </w:style>
  <w:style w:styleId="Style_104" w:type="paragraph">
    <w:name w:val="xl122"/>
    <w:basedOn w:val="Style_5"/>
    <w:link w:val="Style_104_ch"/>
    <w:pPr>
      <w:spacing w:after="280" w:before="280" w:line="240" w:lineRule="auto"/>
      <w:ind/>
      <w:jc w:val="center"/>
    </w:pPr>
    <w:rPr>
      <w:rFonts w:ascii="Times New Roman" w:hAnsi="Times New Roman"/>
      <w:color w:val="FF0000"/>
      <w:sz w:val="24"/>
    </w:rPr>
  </w:style>
  <w:style w:styleId="Style_104_ch" w:type="character">
    <w:name w:val="xl122"/>
    <w:basedOn w:val="Style_5_ch"/>
    <w:link w:val="Style_104"/>
    <w:rPr>
      <w:rFonts w:ascii="Times New Roman" w:hAnsi="Times New Roman"/>
      <w:color w:val="FF0000"/>
      <w:sz w:val="24"/>
    </w:rPr>
  </w:style>
  <w:style w:styleId="Style_105" w:type="paragraph">
    <w:name w:val="xl66"/>
    <w:basedOn w:val="Style_5"/>
    <w:link w:val="Style_105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105_ch" w:type="character">
    <w:name w:val="xl66"/>
    <w:basedOn w:val="Style_5_ch"/>
    <w:link w:val="Style_105"/>
    <w:rPr>
      <w:rFonts w:ascii="Times New Roman" w:hAnsi="Times New Roman"/>
      <w:sz w:val="24"/>
    </w:rPr>
  </w:style>
  <w:style w:styleId="Style_106" w:type="paragraph">
    <w:name w:val="xl106"/>
    <w:basedOn w:val="Style_5"/>
    <w:link w:val="Style_106_ch"/>
    <w:pPr>
      <w:spacing w:after="280" w:before="280" w:line="240" w:lineRule="auto"/>
      <w:ind/>
    </w:pPr>
    <w:rPr>
      <w:rFonts w:ascii="Times New Roman" w:hAnsi="Times New Roman"/>
      <w:b w:val="1"/>
      <w:sz w:val="24"/>
    </w:rPr>
  </w:style>
  <w:style w:styleId="Style_106_ch" w:type="character">
    <w:name w:val="xl106"/>
    <w:basedOn w:val="Style_5_ch"/>
    <w:link w:val="Style_106"/>
    <w:rPr>
      <w:rFonts w:ascii="Times New Roman" w:hAnsi="Times New Roman"/>
      <w:b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2024-11-20T07:07:04Z</dcterms:modified>
</cp:coreProperties>
</file>